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D0B8C" w14:textId="77777777" w:rsidR="009A39FD" w:rsidRPr="00FD7058" w:rsidRDefault="009A39FD" w:rsidP="009A39FD">
      <w:pPr>
        <w:pStyle w:val="Nadpis2"/>
        <w:rPr>
          <w:rFonts w:ascii="Segoe UI" w:hAnsi="Segoe UI" w:cs="Segoe UI"/>
          <w:color w:val="auto"/>
        </w:rPr>
      </w:pPr>
      <w:bookmarkStart w:id="0" w:name="_Toc442200546"/>
      <w:r w:rsidRPr="00FD7058">
        <w:rPr>
          <w:rFonts w:ascii="Segoe UI" w:hAnsi="Segoe UI" w:cs="Segoe UI"/>
          <w:color w:val="auto"/>
        </w:rPr>
        <w:t>p</w:t>
      </w:r>
      <w:r w:rsidRPr="00FD7058">
        <w:rPr>
          <w:rFonts w:ascii="Segoe UI" w:hAnsi="Segoe UI" w:cs="Segoe UI"/>
          <w:caps w:val="0"/>
          <w:color w:val="auto"/>
        </w:rPr>
        <w:t>říloha č. 14b – Pravidel pro žadatele a příjemce podpory OPST 2021–2027</w:t>
      </w:r>
    </w:p>
    <w:bookmarkEnd w:id="0"/>
    <w:p w14:paraId="76266E97" w14:textId="77777777" w:rsidR="00F80DE9" w:rsidRPr="00C72EAD" w:rsidRDefault="00F80DE9" w:rsidP="00F80DE9">
      <w:pPr>
        <w:pStyle w:val="Nadpis2"/>
        <w:rPr>
          <w:rFonts w:ascii="Segoe UI" w:hAnsi="Segoe UI" w:cs="Segoe UI"/>
          <w:color w:val="auto"/>
          <w:szCs w:val="24"/>
        </w:rPr>
      </w:pPr>
      <w:r w:rsidRPr="00C72EAD">
        <w:rPr>
          <w:rFonts w:ascii="Segoe UI" w:hAnsi="Segoe UI" w:cs="Segoe UI"/>
          <w:color w:val="auto"/>
          <w:szCs w:val="24"/>
        </w:rPr>
        <w:t>P</w:t>
      </w:r>
      <w:r w:rsidRPr="00C72EAD">
        <w:rPr>
          <w:rFonts w:ascii="Segoe UI" w:hAnsi="Segoe UI" w:cs="Segoe UI"/>
          <w:caps w:val="0"/>
          <w:color w:val="auto"/>
          <w:szCs w:val="24"/>
        </w:rPr>
        <w:t>řehled změn</w:t>
      </w:r>
    </w:p>
    <w:tbl>
      <w:tblPr>
        <w:tblStyle w:val="Mkatabulky"/>
        <w:tblW w:w="9005" w:type="dxa"/>
        <w:tblLook w:val="04A0" w:firstRow="1" w:lastRow="0" w:firstColumn="1" w:lastColumn="0" w:noHBand="0" w:noVBand="1"/>
      </w:tblPr>
      <w:tblGrid>
        <w:gridCol w:w="784"/>
        <w:gridCol w:w="1474"/>
        <w:gridCol w:w="3487"/>
        <w:gridCol w:w="2126"/>
        <w:gridCol w:w="1134"/>
      </w:tblGrid>
      <w:tr w:rsidR="00F80DE9" w:rsidRPr="009C4439" w14:paraId="383B0C28" w14:textId="77777777" w:rsidTr="00C72EAD">
        <w:tc>
          <w:tcPr>
            <w:tcW w:w="784" w:type="dxa"/>
          </w:tcPr>
          <w:p w14:paraId="3B6D8440" w14:textId="77777777" w:rsidR="00F80DE9" w:rsidRPr="00C72EAD" w:rsidRDefault="00F80DE9" w:rsidP="00C72EAD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C72EAD">
              <w:rPr>
                <w:rFonts w:ascii="Segoe UI" w:hAnsi="Segoe UI" w:cs="Segoe UI"/>
                <w:b/>
                <w:bCs/>
                <w:sz w:val="18"/>
                <w:szCs w:val="18"/>
              </w:rPr>
              <w:t>Verze</w:t>
            </w:r>
          </w:p>
        </w:tc>
        <w:tc>
          <w:tcPr>
            <w:tcW w:w="1474" w:type="dxa"/>
          </w:tcPr>
          <w:p w14:paraId="73776C94" w14:textId="77777777" w:rsidR="00F80DE9" w:rsidRPr="00C72EAD" w:rsidRDefault="00F80DE9" w:rsidP="00C72EAD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C72EAD">
              <w:rPr>
                <w:rFonts w:ascii="Segoe UI" w:hAnsi="Segoe UI" w:cs="Segoe UI"/>
                <w:b/>
                <w:bCs/>
                <w:sz w:val="18"/>
                <w:szCs w:val="18"/>
              </w:rPr>
              <w:t>Kapitola</w:t>
            </w:r>
          </w:p>
        </w:tc>
        <w:tc>
          <w:tcPr>
            <w:tcW w:w="3487" w:type="dxa"/>
          </w:tcPr>
          <w:p w14:paraId="478D6818" w14:textId="77777777" w:rsidR="00F80DE9" w:rsidRPr="00C72EAD" w:rsidRDefault="00F80DE9" w:rsidP="00C72EAD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C72EAD">
              <w:rPr>
                <w:rFonts w:ascii="Segoe UI" w:hAnsi="Segoe UI" w:cs="Segoe UI"/>
                <w:b/>
                <w:bCs/>
                <w:sz w:val="18"/>
                <w:szCs w:val="18"/>
              </w:rPr>
              <w:t>Popis změny</w:t>
            </w:r>
          </w:p>
        </w:tc>
        <w:tc>
          <w:tcPr>
            <w:tcW w:w="2126" w:type="dxa"/>
          </w:tcPr>
          <w:p w14:paraId="16DF4427" w14:textId="77777777" w:rsidR="00F80DE9" w:rsidRPr="00C72EAD" w:rsidRDefault="00F80DE9" w:rsidP="00C72EAD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C72EAD">
              <w:rPr>
                <w:rFonts w:ascii="Segoe UI" w:hAnsi="Segoe UI" w:cs="Segoe UI"/>
                <w:b/>
                <w:bCs/>
                <w:sz w:val="18"/>
                <w:szCs w:val="18"/>
              </w:rPr>
              <w:t>Zdůvodnění změny</w:t>
            </w:r>
          </w:p>
        </w:tc>
        <w:tc>
          <w:tcPr>
            <w:tcW w:w="1134" w:type="dxa"/>
          </w:tcPr>
          <w:p w14:paraId="0E464112" w14:textId="77777777" w:rsidR="00F80DE9" w:rsidRPr="00C72EAD" w:rsidRDefault="00F80DE9" w:rsidP="00C72EAD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C72EAD">
              <w:rPr>
                <w:rFonts w:ascii="Segoe UI" w:hAnsi="Segoe UI" w:cs="Segoe UI"/>
                <w:b/>
                <w:bCs/>
                <w:sz w:val="18"/>
                <w:szCs w:val="18"/>
              </w:rPr>
              <w:t>Datum platnosti změny</w:t>
            </w:r>
          </w:p>
        </w:tc>
      </w:tr>
      <w:tr w:rsidR="00F80DE9" w:rsidRPr="009C4439" w14:paraId="618DFA42" w14:textId="77777777" w:rsidTr="00C72EAD">
        <w:tc>
          <w:tcPr>
            <w:tcW w:w="784" w:type="dxa"/>
          </w:tcPr>
          <w:p w14:paraId="4C4E3259" w14:textId="77777777" w:rsidR="00F80DE9" w:rsidRPr="00C72EAD" w:rsidRDefault="00F80DE9" w:rsidP="00C72EAD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C72EAD">
              <w:rPr>
                <w:rFonts w:ascii="Segoe UI" w:hAnsi="Segoe UI" w:cs="Segoe UI"/>
                <w:sz w:val="18"/>
                <w:szCs w:val="18"/>
              </w:rPr>
              <w:t>2</w:t>
            </w:r>
          </w:p>
        </w:tc>
        <w:tc>
          <w:tcPr>
            <w:tcW w:w="1474" w:type="dxa"/>
          </w:tcPr>
          <w:p w14:paraId="6EEE55AC" w14:textId="77777777" w:rsidR="00F80DE9" w:rsidRPr="00C72EAD" w:rsidRDefault="00F80DE9" w:rsidP="00C72EAD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C72EAD">
              <w:rPr>
                <w:rFonts w:ascii="Segoe UI" w:hAnsi="Segoe UI" w:cs="Segoe UI"/>
                <w:sz w:val="18"/>
                <w:szCs w:val="18"/>
              </w:rPr>
              <w:t>Celý dokument</w:t>
            </w:r>
          </w:p>
        </w:tc>
        <w:tc>
          <w:tcPr>
            <w:tcW w:w="3487" w:type="dxa"/>
          </w:tcPr>
          <w:p w14:paraId="4859A36A" w14:textId="77777777" w:rsidR="00F80DE9" w:rsidRPr="00C72EAD" w:rsidRDefault="00F80DE9" w:rsidP="00C72EAD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C72EAD">
              <w:rPr>
                <w:rFonts w:ascii="Segoe UI" w:hAnsi="Segoe UI" w:cs="Segoe UI"/>
                <w:sz w:val="18"/>
                <w:szCs w:val="18"/>
              </w:rPr>
              <w:t>Úprava dle Jednotného vizuálního stylu ústředních orgánů státní správy (JVS)</w:t>
            </w:r>
          </w:p>
        </w:tc>
        <w:tc>
          <w:tcPr>
            <w:tcW w:w="2126" w:type="dxa"/>
          </w:tcPr>
          <w:p w14:paraId="31DF0422" w14:textId="77777777" w:rsidR="00F80DE9" w:rsidRPr="00C72EAD" w:rsidRDefault="00F80DE9" w:rsidP="00C72EAD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C72EAD">
              <w:rPr>
                <w:rFonts w:ascii="Segoe UI" w:hAnsi="Segoe UI" w:cs="Segoe UI"/>
                <w:sz w:val="18"/>
                <w:szCs w:val="18"/>
              </w:rPr>
              <w:t>Formální úprava</w:t>
            </w:r>
          </w:p>
        </w:tc>
        <w:tc>
          <w:tcPr>
            <w:tcW w:w="1134" w:type="dxa"/>
          </w:tcPr>
          <w:p w14:paraId="53AE5209" w14:textId="369D87BC" w:rsidR="00F80DE9" w:rsidRPr="00C72EAD" w:rsidRDefault="00B04139" w:rsidP="00C72EAD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30</w:t>
            </w:r>
            <w:r w:rsidR="00F80DE9" w:rsidRPr="00C72EAD">
              <w:rPr>
                <w:rFonts w:ascii="Segoe UI" w:hAnsi="Segoe UI" w:cs="Segoe UI"/>
                <w:sz w:val="18"/>
                <w:szCs w:val="18"/>
              </w:rPr>
              <w:t>.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 4</w:t>
            </w:r>
            <w:r w:rsidR="00F80DE9" w:rsidRPr="00C72EAD">
              <w:rPr>
                <w:rFonts w:ascii="Segoe UI" w:hAnsi="Segoe UI" w:cs="Segoe UI"/>
                <w:sz w:val="18"/>
                <w:szCs w:val="18"/>
              </w:rPr>
              <w:t>.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="00F80DE9" w:rsidRPr="00C72EAD">
              <w:rPr>
                <w:rFonts w:ascii="Segoe UI" w:hAnsi="Segoe UI" w:cs="Segoe UI"/>
                <w:sz w:val="18"/>
                <w:szCs w:val="18"/>
              </w:rPr>
              <w:t>2026</w:t>
            </w:r>
          </w:p>
        </w:tc>
      </w:tr>
    </w:tbl>
    <w:p w14:paraId="4E080C1B" w14:textId="77777777" w:rsidR="00F80DE9" w:rsidRDefault="00F80DE9" w:rsidP="00FD7058">
      <w:pPr>
        <w:pStyle w:val="Nadpis2"/>
        <w:spacing w:after="0"/>
        <w:jc w:val="center"/>
        <w:rPr>
          <w:rFonts w:ascii="Segoe UI" w:eastAsia="Times New Roman" w:hAnsi="Segoe UI" w:cs="Segoe UI"/>
          <w:color w:val="7030A0"/>
        </w:rPr>
      </w:pPr>
    </w:p>
    <w:p w14:paraId="129E0CE4" w14:textId="77994564" w:rsidR="00FD7058" w:rsidRPr="00FD7058" w:rsidRDefault="00D74740" w:rsidP="00FD7058">
      <w:pPr>
        <w:pStyle w:val="Nadpis2"/>
        <w:spacing w:after="0"/>
        <w:jc w:val="center"/>
        <w:rPr>
          <w:rFonts w:ascii="Segoe UI" w:eastAsia="Times New Roman" w:hAnsi="Segoe UI" w:cs="Segoe UI"/>
          <w:b w:val="0"/>
          <w:bCs/>
          <w:color w:val="7030A0"/>
        </w:rPr>
      </w:pPr>
      <w:r w:rsidRPr="002229FB">
        <w:rPr>
          <w:rFonts w:ascii="Segoe UI" w:eastAsia="Times New Roman" w:hAnsi="Segoe UI" w:cs="Segoe UI"/>
          <w:color w:val="7030A0"/>
        </w:rPr>
        <w:br/>
      </w:r>
      <w:r w:rsidR="003313F0" w:rsidRPr="002229FB">
        <w:rPr>
          <w:rFonts w:ascii="Segoe UI" w:eastAsia="Times New Roman" w:hAnsi="Segoe UI" w:cs="Segoe UI"/>
          <w:color w:val="7030A0"/>
          <w:sz w:val="28"/>
          <w:szCs w:val="28"/>
        </w:rPr>
        <w:t>PŘEHLED HOSPODÁŘSKÉHO VYUŽITÍ PODPOŘENÝCH KAPACIT</w:t>
      </w:r>
      <w:r w:rsidR="003313F0" w:rsidRPr="002229FB">
        <w:rPr>
          <w:rStyle w:val="Znakapoznpodarou"/>
          <w:rFonts w:ascii="Segoe UI" w:eastAsia="Times New Roman" w:hAnsi="Segoe UI" w:cs="Segoe UI"/>
          <w:sz w:val="28"/>
          <w:szCs w:val="28"/>
        </w:rPr>
        <w:footnoteReference w:id="1"/>
      </w:r>
      <w:r w:rsidR="00FD7058" w:rsidRPr="00FD7058">
        <w:rPr>
          <w:rFonts w:ascii="Segoe UI" w:eastAsia="Times New Roman" w:hAnsi="Segoe UI" w:cs="Segoe UI"/>
          <w:caps w:val="0"/>
          <w:color w:val="7030A0"/>
        </w:rPr>
        <w:t xml:space="preserve"> </w:t>
      </w:r>
      <w:r w:rsidR="00FD7058" w:rsidRPr="00FD7058">
        <w:rPr>
          <w:rFonts w:ascii="Segoe UI" w:eastAsia="Times New Roman" w:hAnsi="Segoe UI" w:cs="Segoe UI"/>
          <w:b w:val="0"/>
          <w:bCs/>
          <w:caps w:val="0"/>
          <w:color w:val="auto"/>
        </w:rPr>
        <w:t>Příloha Zprávy o realizaci/udržitelnosti projektu</w:t>
      </w:r>
    </w:p>
    <w:p w14:paraId="33E1D8B9" w14:textId="77777777" w:rsidR="009C4439" w:rsidRDefault="009C4439" w:rsidP="003313F0">
      <w:pPr>
        <w:jc w:val="center"/>
        <w:rPr>
          <w:rFonts w:ascii="Segoe UI" w:hAnsi="Segoe UI" w:cs="Segoe UI"/>
          <w:i/>
        </w:rPr>
      </w:pPr>
    </w:p>
    <w:p w14:paraId="6B79941C" w14:textId="7E2F3A67" w:rsidR="00CE7E60" w:rsidRPr="002229FB" w:rsidRDefault="003313F0" w:rsidP="003313F0">
      <w:pPr>
        <w:jc w:val="center"/>
        <w:rPr>
          <w:rFonts w:ascii="Segoe UI" w:hAnsi="Segoe UI" w:cs="Segoe UI"/>
          <w:i/>
        </w:rPr>
      </w:pPr>
      <w:r w:rsidRPr="002229FB">
        <w:rPr>
          <w:rFonts w:ascii="Segoe UI" w:hAnsi="Segoe UI" w:cs="Segoe UI"/>
          <w:i/>
        </w:rPr>
        <w:t>(bílá pole vyplňte / relevantní zaškrtněte)</w:t>
      </w:r>
    </w:p>
    <w:p w14:paraId="2D6EA87A" w14:textId="71D95CE4" w:rsidR="00792266" w:rsidRPr="002229FB" w:rsidRDefault="003313F0" w:rsidP="003313F0">
      <w:pPr>
        <w:rPr>
          <w:rFonts w:ascii="Segoe UI" w:hAnsi="Segoe UI" w:cs="Segoe UI"/>
          <w:b/>
          <w:sz w:val="20"/>
          <w:szCs w:val="20"/>
        </w:rPr>
      </w:pPr>
      <w:r w:rsidRPr="002229FB">
        <w:rPr>
          <w:rFonts w:ascii="Segoe UI" w:hAnsi="Segoe UI" w:cs="Segoe UI"/>
          <w:b/>
          <w:sz w:val="20"/>
          <w:szCs w:val="20"/>
        </w:rPr>
        <w:t>1. ÚVODNÍ INFORMACE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4820"/>
      </w:tblGrid>
      <w:tr w:rsidR="003313F0" w:rsidRPr="002229FB" w14:paraId="3261E4B8" w14:textId="77777777" w:rsidTr="00FD7058">
        <w:trPr>
          <w:trHeight w:val="425"/>
        </w:trPr>
        <w:tc>
          <w:tcPr>
            <w:tcW w:w="4140" w:type="dxa"/>
            <w:shd w:val="clear" w:color="auto" w:fill="E7E6E6" w:themeFill="background2"/>
            <w:vAlign w:val="center"/>
          </w:tcPr>
          <w:p w14:paraId="3A39FE0E" w14:textId="77777777" w:rsidR="003313F0" w:rsidRPr="002229FB" w:rsidRDefault="003313F0" w:rsidP="00E247E4">
            <w:pPr>
              <w:spacing w:before="60" w:after="60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229FB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cs-CZ"/>
              </w:rPr>
              <w:t>Název projektu</w:t>
            </w:r>
          </w:p>
        </w:tc>
        <w:tc>
          <w:tcPr>
            <w:tcW w:w="4820" w:type="dxa"/>
            <w:vAlign w:val="center"/>
          </w:tcPr>
          <w:p w14:paraId="5DD43E2B" w14:textId="77777777" w:rsidR="003313F0" w:rsidRPr="002229FB" w:rsidRDefault="003313F0" w:rsidP="00E247E4">
            <w:pPr>
              <w:spacing w:before="60" w:after="60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3313F0" w:rsidRPr="002229FB" w14:paraId="3999072B" w14:textId="77777777" w:rsidTr="00FD7058">
        <w:trPr>
          <w:trHeight w:val="425"/>
        </w:trPr>
        <w:tc>
          <w:tcPr>
            <w:tcW w:w="4140" w:type="dxa"/>
            <w:shd w:val="clear" w:color="auto" w:fill="E7E6E6" w:themeFill="background2"/>
            <w:vAlign w:val="center"/>
          </w:tcPr>
          <w:p w14:paraId="70902C4D" w14:textId="77777777" w:rsidR="003313F0" w:rsidRPr="002229FB" w:rsidRDefault="003313F0" w:rsidP="00E247E4">
            <w:pPr>
              <w:spacing w:before="60" w:after="60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229FB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cs-CZ"/>
              </w:rPr>
              <w:t>Číslo projektu</w:t>
            </w:r>
          </w:p>
        </w:tc>
        <w:tc>
          <w:tcPr>
            <w:tcW w:w="4820" w:type="dxa"/>
            <w:vAlign w:val="center"/>
          </w:tcPr>
          <w:p w14:paraId="66006E6C" w14:textId="77777777" w:rsidR="003313F0" w:rsidRPr="002229FB" w:rsidRDefault="003313F0" w:rsidP="00E247E4">
            <w:pPr>
              <w:spacing w:before="60" w:after="60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3313F0" w:rsidRPr="002229FB" w14:paraId="024BE4E0" w14:textId="77777777" w:rsidTr="00FD7058">
        <w:tc>
          <w:tcPr>
            <w:tcW w:w="4140" w:type="dxa"/>
            <w:shd w:val="clear" w:color="auto" w:fill="E7E6E6" w:themeFill="background2"/>
            <w:vAlign w:val="center"/>
          </w:tcPr>
          <w:p w14:paraId="3EB4BF9B" w14:textId="77777777" w:rsidR="003313F0" w:rsidRPr="002229FB" w:rsidRDefault="003313F0" w:rsidP="00E247E4">
            <w:pPr>
              <w:spacing w:before="60" w:after="60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229FB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cs-CZ"/>
              </w:rPr>
              <w:t xml:space="preserve">Název subjektu </w:t>
            </w:r>
          </w:p>
        </w:tc>
        <w:tc>
          <w:tcPr>
            <w:tcW w:w="4820" w:type="dxa"/>
            <w:vAlign w:val="center"/>
          </w:tcPr>
          <w:p w14:paraId="372785FC" w14:textId="77777777" w:rsidR="003313F0" w:rsidRPr="002229FB" w:rsidRDefault="003313F0" w:rsidP="00E247E4">
            <w:pPr>
              <w:spacing w:before="60" w:after="60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3313F0" w:rsidRPr="002229FB" w14:paraId="3B56C593" w14:textId="77777777" w:rsidTr="00FD7058">
        <w:tc>
          <w:tcPr>
            <w:tcW w:w="4140" w:type="dxa"/>
            <w:shd w:val="clear" w:color="auto" w:fill="E7E6E6" w:themeFill="background2"/>
            <w:vAlign w:val="center"/>
          </w:tcPr>
          <w:p w14:paraId="3EB825F9" w14:textId="77777777" w:rsidR="003313F0" w:rsidRPr="002229FB" w:rsidRDefault="003313F0" w:rsidP="00E247E4">
            <w:pPr>
              <w:spacing w:before="60" w:after="60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229FB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4820" w:type="dxa"/>
            <w:vAlign w:val="center"/>
          </w:tcPr>
          <w:p w14:paraId="39959A8C" w14:textId="77777777" w:rsidR="003313F0" w:rsidRPr="002229FB" w:rsidRDefault="003313F0" w:rsidP="00E247E4">
            <w:pPr>
              <w:spacing w:before="60" w:after="60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3313F0" w:rsidRPr="002229FB" w14:paraId="422B420E" w14:textId="77777777" w:rsidTr="00FD7058">
        <w:tc>
          <w:tcPr>
            <w:tcW w:w="4140" w:type="dxa"/>
            <w:shd w:val="clear" w:color="auto" w:fill="E7E6E6" w:themeFill="background2"/>
            <w:vAlign w:val="center"/>
          </w:tcPr>
          <w:p w14:paraId="0AE674A5" w14:textId="05E2A20B" w:rsidR="003313F0" w:rsidRPr="002229FB" w:rsidRDefault="003313F0" w:rsidP="00E247E4">
            <w:pPr>
              <w:spacing w:before="60" w:after="60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229FB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cs-CZ"/>
              </w:rPr>
              <w:t>IČ</w:t>
            </w:r>
          </w:p>
        </w:tc>
        <w:tc>
          <w:tcPr>
            <w:tcW w:w="4820" w:type="dxa"/>
            <w:vAlign w:val="center"/>
          </w:tcPr>
          <w:p w14:paraId="4615820F" w14:textId="77777777" w:rsidR="003313F0" w:rsidRPr="002229FB" w:rsidRDefault="003313F0" w:rsidP="00E247E4">
            <w:pPr>
              <w:spacing w:before="60" w:after="60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3313F0" w:rsidRPr="002229FB" w14:paraId="21859D69" w14:textId="77777777" w:rsidTr="00FD7058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091ED4E" w14:textId="77777777" w:rsidR="003313F0" w:rsidRPr="002229FB" w:rsidRDefault="003313F0" w:rsidP="00E247E4">
            <w:pPr>
              <w:spacing w:before="60" w:after="60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229FB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cs-CZ"/>
              </w:rPr>
              <w:t>Statutární orgán / oprávněná osoba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9711F" w14:textId="77777777" w:rsidR="003313F0" w:rsidRPr="002229FB" w:rsidRDefault="003313F0" w:rsidP="00E247E4">
            <w:pPr>
              <w:spacing w:before="60" w:after="60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3313F0" w:rsidRPr="002229FB" w14:paraId="7E87A6F2" w14:textId="77777777" w:rsidTr="00FD7058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DF4953F" w14:textId="77777777" w:rsidR="003313F0" w:rsidRPr="002229FB" w:rsidRDefault="003313F0" w:rsidP="00E247E4">
            <w:pPr>
              <w:spacing w:before="60" w:after="60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229FB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cs-CZ"/>
              </w:rPr>
              <w:t>Vykazované období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4C08" w14:textId="77777777" w:rsidR="003313F0" w:rsidRPr="002229FB" w:rsidRDefault="003313F0" w:rsidP="00E247E4">
            <w:pPr>
              <w:spacing w:before="60" w:after="60"/>
              <w:rPr>
                <w:rFonts w:ascii="Segoe UI" w:eastAsia="Times New Roman" w:hAnsi="Segoe UI" w:cs="Segoe UI"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3313F0" w:rsidRPr="002229FB" w14:paraId="1ED28E8F" w14:textId="77777777" w:rsidTr="00FD7058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51C7C2A" w14:textId="77777777" w:rsidR="003313F0" w:rsidRPr="002229FB" w:rsidRDefault="003313F0" w:rsidP="001C4D2F">
            <w:pPr>
              <w:spacing w:before="60" w:after="60"/>
              <w:jc w:val="left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229FB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cs-CZ"/>
              </w:rPr>
              <w:t>Je do realizace projektu zapojen partner/partneři?</w:t>
            </w:r>
            <w:r w:rsidRPr="002229FB">
              <w:rPr>
                <w:rStyle w:val="Znakapoznpodarou"/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cs-CZ"/>
              </w:rPr>
              <w:footnoteReference w:id="2"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209D" w14:textId="77777777" w:rsidR="003313F0" w:rsidRPr="002229FB" w:rsidRDefault="00000000" w:rsidP="00E247E4">
            <w:pPr>
              <w:spacing w:before="60" w:after="60"/>
              <w:rPr>
                <w:rFonts w:ascii="Segoe UI" w:eastAsia="MS Gothic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349917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13F0" w:rsidRPr="002229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313F0" w:rsidRPr="002229FB">
              <w:rPr>
                <w:rFonts w:ascii="Segoe UI" w:eastAsia="MS Gothic" w:hAnsi="Segoe UI" w:cs="Segoe UI"/>
                <w:sz w:val="20"/>
                <w:szCs w:val="20"/>
              </w:rPr>
              <w:t xml:space="preserve"> ano</w:t>
            </w:r>
          </w:p>
          <w:p w14:paraId="04F3FA36" w14:textId="77777777" w:rsidR="003313F0" w:rsidRPr="002229FB" w:rsidRDefault="00000000" w:rsidP="00E247E4">
            <w:pPr>
              <w:spacing w:before="60" w:after="60"/>
              <w:rPr>
                <w:rFonts w:ascii="Segoe UI" w:eastAsia="Times New Roman" w:hAnsi="Segoe UI" w:cs="Segoe UI"/>
                <w:bCs/>
                <w:color w:val="000000"/>
                <w:sz w:val="20"/>
                <w:szCs w:val="20"/>
                <w:lang w:eastAsia="cs-CZ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568955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13F0" w:rsidRPr="002229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313F0" w:rsidRPr="002229FB">
              <w:rPr>
                <w:rFonts w:ascii="Segoe UI" w:eastAsia="MS Gothic" w:hAnsi="Segoe UI" w:cs="Segoe UI"/>
                <w:sz w:val="20"/>
                <w:szCs w:val="20"/>
              </w:rPr>
              <w:t xml:space="preserve"> ne</w:t>
            </w:r>
          </w:p>
        </w:tc>
      </w:tr>
      <w:tr w:rsidR="002229FB" w:rsidRPr="002229FB" w14:paraId="3C85967B" w14:textId="77777777" w:rsidTr="00FD7058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DE19F54" w14:textId="77777777" w:rsidR="002229FB" w:rsidRPr="002229FB" w:rsidRDefault="002229FB" w:rsidP="00EC6C8D">
            <w:pPr>
              <w:spacing w:before="60" w:after="60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229FB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cs-CZ"/>
              </w:rPr>
              <w:t>Jakým způsobem je Přehled předkládán?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4DD9" w14:textId="5803AF4D" w:rsidR="002229FB" w:rsidRPr="002229FB" w:rsidRDefault="00000000" w:rsidP="000705DF">
            <w:pPr>
              <w:spacing w:before="60" w:after="60"/>
              <w:ind w:left="174" w:hanging="176"/>
              <w:jc w:val="left"/>
              <w:rPr>
                <w:rFonts w:ascii="Segoe UI" w:eastAsia="MS Gothic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09844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29FB" w:rsidRPr="002229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229FB" w:rsidRPr="002229FB">
              <w:rPr>
                <w:rFonts w:ascii="Segoe UI" w:eastAsia="MS Gothic" w:hAnsi="Segoe UI" w:cs="Segoe UI"/>
                <w:sz w:val="20"/>
                <w:szCs w:val="20"/>
              </w:rPr>
              <w:t xml:space="preserve"> příjemce a všichni jeho partneři</w:t>
            </w:r>
            <w:r w:rsidR="002229FB" w:rsidRPr="002229FB">
              <w:rPr>
                <w:rStyle w:val="Znakapoznpodarou"/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cs-CZ"/>
              </w:rPr>
              <w:footnoteReference w:id="3"/>
            </w:r>
            <w:r w:rsidR="002229FB" w:rsidRPr="002229FB">
              <w:rPr>
                <w:rFonts w:ascii="Segoe UI" w:eastAsia="MS Gothic" w:hAnsi="Segoe UI" w:cs="Segoe UI"/>
                <w:sz w:val="20"/>
                <w:szCs w:val="20"/>
              </w:rPr>
              <w:t xml:space="preserve"> předkládají </w:t>
            </w:r>
            <w:r w:rsidR="000705DF">
              <w:rPr>
                <w:rFonts w:ascii="Segoe UI" w:eastAsia="MS Gothic" w:hAnsi="Segoe UI" w:cs="Segoe UI"/>
                <w:sz w:val="20"/>
                <w:szCs w:val="20"/>
              </w:rPr>
              <w:t xml:space="preserve">   </w:t>
            </w:r>
            <w:r w:rsidR="000705DF">
              <w:rPr>
                <w:rFonts w:ascii="Segoe UI" w:eastAsia="MS Gothic" w:hAnsi="Segoe UI" w:cs="Segoe UI"/>
                <w:sz w:val="20"/>
                <w:szCs w:val="20"/>
              </w:rPr>
              <w:br/>
              <w:t xml:space="preserve"> </w:t>
            </w:r>
            <w:r w:rsidR="002229FB" w:rsidRPr="002229FB">
              <w:rPr>
                <w:rFonts w:ascii="Segoe UI" w:eastAsia="MS Gothic" w:hAnsi="Segoe UI" w:cs="Segoe UI"/>
                <w:sz w:val="20"/>
                <w:szCs w:val="20"/>
              </w:rPr>
              <w:t>samostatně</w:t>
            </w:r>
          </w:p>
          <w:p w14:paraId="37791E21" w14:textId="77777777" w:rsidR="002229FB" w:rsidRPr="002229FB" w:rsidRDefault="00000000" w:rsidP="00EC6C8D">
            <w:pPr>
              <w:spacing w:before="60" w:after="60"/>
              <w:rPr>
                <w:rFonts w:ascii="Segoe UI" w:eastAsia="Times New Roman" w:hAnsi="Segoe UI" w:cs="Segoe UI"/>
                <w:bCs/>
                <w:color w:val="000000"/>
                <w:sz w:val="20"/>
                <w:szCs w:val="20"/>
                <w:lang w:eastAsia="cs-CZ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934579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29FB" w:rsidRPr="002229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229FB" w:rsidRPr="002229FB">
              <w:rPr>
                <w:rFonts w:ascii="Segoe UI" w:eastAsia="MS Gothic" w:hAnsi="Segoe UI" w:cs="Segoe UI"/>
                <w:sz w:val="20"/>
                <w:szCs w:val="20"/>
              </w:rPr>
              <w:t xml:space="preserve"> příjemce předkládá souhrnně za celý projekt</w:t>
            </w:r>
          </w:p>
        </w:tc>
      </w:tr>
      <w:tr w:rsidR="003313F0" w:rsidRPr="002229FB" w14:paraId="257A0E7E" w14:textId="77777777" w:rsidTr="00FD7058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2865061" w14:textId="5A16A5FC" w:rsidR="003313F0" w:rsidRPr="002229FB" w:rsidRDefault="003313F0" w:rsidP="003313F0">
            <w:pPr>
              <w:spacing w:before="60" w:after="60"/>
              <w:jc w:val="left"/>
              <w:rPr>
                <w:rFonts w:ascii="Segoe UI" w:hAnsi="Segoe UI" w:cs="Segoe UI"/>
                <w:b/>
                <w:sz w:val="20"/>
                <w:szCs w:val="20"/>
              </w:rPr>
            </w:pPr>
            <w:r w:rsidRPr="002229FB">
              <w:rPr>
                <w:rFonts w:ascii="Segoe UI" w:hAnsi="Segoe UI" w:cs="Segoe UI"/>
                <w:b/>
                <w:sz w:val="20"/>
                <w:szCs w:val="20"/>
              </w:rPr>
              <w:t xml:space="preserve">Existují </w:t>
            </w:r>
            <w:r w:rsidR="00130935" w:rsidRPr="002229FB">
              <w:rPr>
                <w:rFonts w:ascii="Segoe UI" w:hAnsi="Segoe UI" w:cs="Segoe UI"/>
                <w:b/>
                <w:sz w:val="20"/>
                <w:szCs w:val="20"/>
              </w:rPr>
              <w:t>u </w:t>
            </w:r>
            <w:r w:rsidRPr="002229FB">
              <w:rPr>
                <w:rFonts w:ascii="Segoe UI" w:hAnsi="Segoe UI" w:cs="Segoe UI"/>
                <w:b/>
                <w:sz w:val="20"/>
                <w:szCs w:val="20"/>
              </w:rPr>
              <w:t>příjemce/partnera ve vykazovaném období:</w:t>
            </w:r>
          </w:p>
          <w:p w14:paraId="45C641A0" w14:textId="407587A8" w:rsidR="003313F0" w:rsidRPr="002229FB" w:rsidRDefault="003313F0" w:rsidP="003313F0">
            <w:pPr>
              <w:pStyle w:val="Odstavecseseznamem"/>
              <w:numPr>
                <w:ilvl w:val="0"/>
                <w:numId w:val="6"/>
              </w:numPr>
              <w:spacing w:before="60" w:after="60" w:line="240" w:lineRule="auto"/>
              <w:ind w:left="347" w:hanging="284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229FB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>dlouhodobý majetek podpořený z tohoto projektu OP</w:t>
            </w:r>
            <w:r w:rsidR="00640C97" w:rsidRPr="002229FB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cs-CZ"/>
              </w:rPr>
              <w:t>ST</w:t>
            </w:r>
            <w:r w:rsidRPr="002229FB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cs-CZ"/>
              </w:rPr>
              <w:t xml:space="preserve"> (např. přístroje </w:t>
            </w:r>
            <w:r w:rsidR="00130935" w:rsidRPr="002229FB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cs-CZ"/>
              </w:rPr>
              <w:t>a </w:t>
            </w:r>
            <w:r w:rsidRPr="002229FB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cs-CZ"/>
              </w:rPr>
              <w:t>plochy), který nebyl plně odepsán/vyřazen z majetku, a/nebo</w:t>
            </w:r>
          </w:p>
          <w:p w14:paraId="61D06D4A" w14:textId="445CD31D" w:rsidR="003313F0" w:rsidRPr="002229FB" w:rsidRDefault="003313F0" w:rsidP="003313F0">
            <w:pPr>
              <w:pStyle w:val="Odstavecseseznamem"/>
              <w:numPr>
                <w:ilvl w:val="0"/>
                <w:numId w:val="6"/>
              </w:numPr>
              <w:spacing w:before="60" w:after="60" w:line="240" w:lineRule="auto"/>
              <w:ind w:left="347" w:hanging="284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229FB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cs-CZ"/>
              </w:rPr>
              <w:t xml:space="preserve">pracovní místa, která byla podpořena z tohoto projektu OP </w:t>
            </w:r>
            <w:r w:rsidR="00640C97" w:rsidRPr="002229FB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cs-CZ"/>
              </w:rPr>
              <w:t>ST</w:t>
            </w:r>
            <w:r w:rsidRPr="002229FB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cs-CZ"/>
              </w:rPr>
              <w:t>?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ABBE" w14:textId="77777777" w:rsidR="003313F0" w:rsidRPr="002229FB" w:rsidRDefault="00000000" w:rsidP="00E247E4">
            <w:pPr>
              <w:spacing w:before="60" w:after="60"/>
              <w:rPr>
                <w:rFonts w:ascii="Segoe UI" w:eastAsia="MS Gothic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919743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13F0" w:rsidRPr="002229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313F0" w:rsidRPr="002229FB">
              <w:rPr>
                <w:rFonts w:ascii="Segoe UI" w:eastAsia="MS Gothic" w:hAnsi="Segoe UI" w:cs="Segoe UI"/>
                <w:sz w:val="20"/>
                <w:szCs w:val="20"/>
              </w:rPr>
              <w:t xml:space="preserve"> ano</w:t>
            </w:r>
          </w:p>
          <w:p w14:paraId="05B2552B" w14:textId="77777777" w:rsidR="003313F0" w:rsidRPr="002229FB" w:rsidRDefault="00000000" w:rsidP="00E247E4">
            <w:pPr>
              <w:spacing w:before="60" w:after="60"/>
              <w:rPr>
                <w:rFonts w:ascii="Segoe UI" w:eastAsia="Times New Roman" w:hAnsi="Segoe UI" w:cs="Segoe UI"/>
                <w:bCs/>
                <w:color w:val="000000"/>
                <w:sz w:val="20"/>
                <w:szCs w:val="20"/>
                <w:lang w:eastAsia="cs-CZ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224222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13F0" w:rsidRPr="002229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313F0" w:rsidRPr="002229FB">
              <w:rPr>
                <w:rFonts w:ascii="Segoe UI" w:eastAsia="MS Gothic" w:hAnsi="Segoe UI" w:cs="Segoe UI"/>
                <w:sz w:val="20"/>
                <w:szCs w:val="20"/>
              </w:rPr>
              <w:t xml:space="preserve"> ne</w:t>
            </w:r>
            <w:r w:rsidR="003313F0" w:rsidRPr="002229FB">
              <w:rPr>
                <w:rStyle w:val="Znakapoznpodarou"/>
                <w:rFonts w:ascii="Segoe UI" w:eastAsia="MS Gothic" w:hAnsi="Segoe UI" w:cs="Segoe UI"/>
                <w:sz w:val="20"/>
                <w:szCs w:val="20"/>
              </w:rPr>
              <w:footnoteReference w:id="4"/>
            </w:r>
          </w:p>
        </w:tc>
      </w:tr>
    </w:tbl>
    <w:p w14:paraId="7AD12285" w14:textId="77777777" w:rsidR="00EE720A" w:rsidRDefault="00EE720A" w:rsidP="001C6310">
      <w:pPr>
        <w:jc w:val="left"/>
        <w:rPr>
          <w:rFonts w:ascii="Segoe UI" w:hAnsi="Segoe UI" w:cs="Segoe UI"/>
          <w:b/>
          <w:sz w:val="20"/>
          <w:szCs w:val="20"/>
        </w:rPr>
      </w:pPr>
    </w:p>
    <w:p w14:paraId="38DEE7B2" w14:textId="001683F6" w:rsidR="00792266" w:rsidRPr="002229FB" w:rsidRDefault="001C6310" w:rsidP="001C6310">
      <w:pPr>
        <w:jc w:val="left"/>
        <w:rPr>
          <w:rFonts w:ascii="Segoe UI" w:hAnsi="Segoe UI" w:cs="Segoe UI"/>
          <w:b/>
          <w:sz w:val="20"/>
          <w:szCs w:val="20"/>
        </w:rPr>
      </w:pPr>
      <w:r w:rsidRPr="002229FB">
        <w:rPr>
          <w:rFonts w:ascii="Segoe UI" w:hAnsi="Segoe UI" w:cs="Segoe UI"/>
          <w:b/>
          <w:sz w:val="20"/>
          <w:szCs w:val="20"/>
        </w:rPr>
        <w:t>2. VYMEZENÍ DANÉHO SUBJEKTU (RELEVANT ENTITY)</w:t>
      </w:r>
    </w:p>
    <w:p w14:paraId="680DA69A" w14:textId="5F9B115D" w:rsidR="00792266" w:rsidRPr="002229FB" w:rsidRDefault="001C6310" w:rsidP="00792266">
      <w:pPr>
        <w:rPr>
          <w:rFonts w:ascii="Segoe UI" w:hAnsi="Segoe UI" w:cs="Segoe UI"/>
          <w:sz w:val="20"/>
          <w:szCs w:val="20"/>
        </w:rPr>
      </w:pPr>
      <w:r w:rsidRPr="002229FB">
        <w:rPr>
          <w:rFonts w:ascii="Segoe UI" w:hAnsi="Segoe UI" w:cs="Segoe UI"/>
          <w:sz w:val="20"/>
          <w:szCs w:val="20"/>
        </w:rPr>
        <w:t>Vyberte pouze</w:t>
      </w:r>
      <w:r w:rsidR="000C75AB" w:rsidRPr="002229FB">
        <w:rPr>
          <w:rFonts w:ascii="Segoe UI" w:hAnsi="Segoe UI" w:cs="Segoe UI"/>
          <w:sz w:val="20"/>
          <w:szCs w:val="20"/>
        </w:rPr>
        <w:t xml:space="preserve"> jednu variantu </w:t>
      </w:r>
      <w:r w:rsidR="00130935" w:rsidRPr="002229FB">
        <w:rPr>
          <w:rFonts w:ascii="Segoe UI" w:hAnsi="Segoe UI" w:cs="Segoe UI"/>
          <w:sz w:val="20"/>
          <w:szCs w:val="20"/>
        </w:rPr>
        <w:t>a </w:t>
      </w:r>
      <w:r w:rsidR="000C75AB" w:rsidRPr="002229FB">
        <w:rPr>
          <w:rFonts w:ascii="Segoe UI" w:hAnsi="Segoe UI" w:cs="Segoe UI"/>
          <w:sz w:val="20"/>
          <w:szCs w:val="20"/>
        </w:rPr>
        <w:t>zdůvodněte její výběr.</w:t>
      </w:r>
    </w:p>
    <w:p w14:paraId="246B0212" w14:textId="77777777" w:rsidR="002229FB" w:rsidRDefault="00000000" w:rsidP="002229FB">
      <w:pPr>
        <w:spacing w:before="60" w:after="60"/>
        <w:rPr>
          <w:rFonts w:cs="Arial"/>
        </w:rPr>
      </w:pPr>
      <w:sdt>
        <w:sdtPr>
          <w:rPr>
            <w:rFonts w:ascii="Segoe UI" w:hAnsi="Segoe UI" w:cs="Segoe UI"/>
            <w:sz w:val="20"/>
            <w:szCs w:val="20"/>
          </w:rPr>
          <w:id w:val="1741577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75AB" w:rsidRPr="002229F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C75AB" w:rsidRPr="002229FB">
        <w:rPr>
          <w:rFonts w:ascii="Segoe UI" w:hAnsi="Segoe UI" w:cs="Segoe UI"/>
          <w:sz w:val="20"/>
          <w:szCs w:val="20"/>
        </w:rPr>
        <w:t xml:space="preserve"> Daný subjekt byl vymezen jako podpořený projekt OP </w:t>
      </w:r>
      <w:r w:rsidR="00347F95" w:rsidRPr="002229FB">
        <w:rPr>
          <w:rFonts w:ascii="Segoe UI" w:hAnsi="Segoe UI" w:cs="Segoe UI"/>
          <w:sz w:val="20"/>
          <w:szCs w:val="20"/>
        </w:rPr>
        <w:t xml:space="preserve">ST </w:t>
      </w:r>
      <w:r w:rsidR="000C75AB" w:rsidRPr="002229FB">
        <w:rPr>
          <w:rFonts w:ascii="Segoe UI" w:hAnsi="Segoe UI" w:cs="Segoe UI"/>
          <w:sz w:val="20"/>
          <w:szCs w:val="20"/>
        </w:rPr>
        <w:t>(varianta A)</w:t>
      </w:r>
      <w:r w:rsidR="002229FB" w:rsidRPr="002229FB">
        <w:rPr>
          <w:rFonts w:cs="Arial"/>
        </w:rPr>
        <w:t xml:space="preserve"> </w:t>
      </w:r>
    </w:p>
    <w:p w14:paraId="6EAD9712" w14:textId="1E7FAFF9" w:rsidR="002229FB" w:rsidRPr="00174270" w:rsidRDefault="00000000" w:rsidP="002229FB">
      <w:pPr>
        <w:spacing w:before="60" w:after="60"/>
        <w:rPr>
          <w:rFonts w:cs="Arial"/>
        </w:rPr>
      </w:pPr>
      <w:sdt>
        <w:sdtPr>
          <w:rPr>
            <w:rFonts w:cs="Arial"/>
          </w:rPr>
          <w:id w:val="-1725982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29FB">
            <w:rPr>
              <w:rFonts w:ascii="MS Gothic" w:eastAsia="MS Gothic" w:hAnsi="MS Gothic" w:cs="Arial" w:hint="eastAsia"/>
            </w:rPr>
            <w:t>☐</w:t>
          </w:r>
        </w:sdtContent>
      </w:sdt>
      <w:r w:rsidR="002229FB">
        <w:rPr>
          <w:rFonts w:cs="Arial"/>
        </w:rPr>
        <w:t xml:space="preserve"> </w:t>
      </w:r>
      <w:r w:rsidR="002229FB" w:rsidRPr="00174270">
        <w:rPr>
          <w:rFonts w:cs="Arial"/>
        </w:rPr>
        <w:t xml:space="preserve">Daný subjekt byl vymezen jako část projektu podpořená z OP </w:t>
      </w:r>
      <w:r w:rsidR="002229FB">
        <w:rPr>
          <w:rFonts w:cs="Arial"/>
        </w:rPr>
        <w:t>ST</w:t>
      </w:r>
      <w:r w:rsidR="002229FB" w:rsidRPr="00174270">
        <w:rPr>
          <w:rFonts w:cs="Arial"/>
        </w:rPr>
        <w:t xml:space="preserve"> (varianta B)</w:t>
      </w:r>
    </w:p>
    <w:p w14:paraId="14898188" w14:textId="77777777" w:rsidR="002229FB" w:rsidRPr="00174270" w:rsidRDefault="00000000" w:rsidP="002229FB">
      <w:pPr>
        <w:spacing w:before="60" w:after="60"/>
        <w:rPr>
          <w:rFonts w:cs="Arial"/>
        </w:rPr>
      </w:pPr>
      <w:sdt>
        <w:sdtPr>
          <w:rPr>
            <w:rFonts w:cs="Arial"/>
          </w:rPr>
          <w:id w:val="1041558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29FB">
            <w:rPr>
              <w:rFonts w:ascii="MS Gothic" w:eastAsia="MS Gothic" w:hAnsi="MS Gothic" w:cs="Arial" w:hint="eastAsia"/>
            </w:rPr>
            <w:t>☐</w:t>
          </w:r>
        </w:sdtContent>
      </w:sdt>
      <w:r w:rsidR="002229FB">
        <w:rPr>
          <w:rFonts w:cs="Arial"/>
        </w:rPr>
        <w:t xml:space="preserve"> </w:t>
      </w:r>
      <w:r w:rsidR="002229FB" w:rsidRPr="00174270">
        <w:rPr>
          <w:rFonts w:cs="Arial"/>
        </w:rPr>
        <w:t>Daný subjekt byl vymezen jako příjemce nebo organizační část příjemce (varianta C)</w:t>
      </w:r>
    </w:p>
    <w:p w14:paraId="25D4C689" w14:textId="7A3AF8C6" w:rsidR="000C75AB" w:rsidRPr="002229FB" w:rsidRDefault="000C75AB" w:rsidP="000C75AB">
      <w:pPr>
        <w:spacing w:before="60" w:after="60"/>
        <w:rPr>
          <w:rFonts w:ascii="Segoe UI" w:hAnsi="Segoe UI" w:cs="Segoe UI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15"/>
        <w:gridCol w:w="5150"/>
      </w:tblGrid>
      <w:tr w:rsidR="000C75AB" w:rsidRPr="002229FB" w14:paraId="2AC691F8" w14:textId="77777777" w:rsidTr="00B53E3E">
        <w:trPr>
          <w:trHeight w:val="683"/>
        </w:trPr>
        <w:tc>
          <w:tcPr>
            <w:tcW w:w="3815" w:type="dxa"/>
            <w:shd w:val="clear" w:color="auto" w:fill="E7E6E6" w:themeFill="background2"/>
            <w:vAlign w:val="center"/>
          </w:tcPr>
          <w:p w14:paraId="472149B1" w14:textId="77777777" w:rsidR="000C75AB" w:rsidRPr="002229FB" w:rsidRDefault="000C75AB" w:rsidP="00B53E3E">
            <w:pPr>
              <w:pStyle w:val="Odstavecseseznamem"/>
              <w:spacing w:before="60" w:after="60"/>
              <w:ind w:left="0"/>
              <w:rPr>
                <w:rFonts w:ascii="Segoe UI" w:hAnsi="Segoe UI" w:cs="Segoe UI"/>
                <w:b/>
                <w:sz w:val="20"/>
                <w:szCs w:val="20"/>
              </w:rPr>
            </w:pPr>
            <w:r w:rsidRPr="002229FB">
              <w:rPr>
                <w:rFonts w:ascii="Segoe UI" w:hAnsi="Segoe UI" w:cs="Segoe UI"/>
                <w:b/>
                <w:sz w:val="20"/>
                <w:szCs w:val="20"/>
              </w:rPr>
              <w:t>Popis vymezení daného subjektu (</w:t>
            </w:r>
            <w:proofErr w:type="spellStart"/>
            <w:r w:rsidRPr="002229FB">
              <w:rPr>
                <w:rFonts w:ascii="Segoe UI" w:hAnsi="Segoe UI" w:cs="Segoe UI"/>
                <w:b/>
                <w:sz w:val="20"/>
                <w:szCs w:val="20"/>
              </w:rPr>
              <w:t>relevant</w:t>
            </w:r>
            <w:proofErr w:type="spellEnd"/>
            <w:r w:rsidRPr="002229FB">
              <w:rPr>
                <w:rFonts w:ascii="Segoe UI" w:hAnsi="Segoe UI" w:cs="Segoe UI"/>
                <w:b/>
                <w:sz w:val="20"/>
                <w:szCs w:val="20"/>
              </w:rPr>
              <w:t xml:space="preserve"> entity)</w:t>
            </w:r>
            <w:r w:rsidRPr="002229FB">
              <w:rPr>
                <w:rStyle w:val="Znakapoznpodarou"/>
                <w:rFonts w:ascii="Segoe UI" w:hAnsi="Segoe UI" w:cs="Segoe UI"/>
                <w:b/>
                <w:sz w:val="20"/>
                <w:szCs w:val="20"/>
              </w:rPr>
              <w:footnoteReference w:id="5"/>
            </w:r>
          </w:p>
          <w:p w14:paraId="6314D990" w14:textId="3D4896A4" w:rsidR="000C75AB" w:rsidRPr="002229FB" w:rsidRDefault="000C75AB" w:rsidP="00B53E3E">
            <w:pPr>
              <w:pStyle w:val="Odstavecseseznamem"/>
              <w:spacing w:before="60" w:after="60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2229FB">
              <w:rPr>
                <w:rFonts w:ascii="Segoe UI" w:hAnsi="Segoe UI" w:cs="Segoe UI"/>
                <w:sz w:val="20"/>
                <w:szCs w:val="20"/>
              </w:rPr>
              <w:t xml:space="preserve">Uveďte informace </w:t>
            </w:r>
            <w:r w:rsidR="00130935" w:rsidRPr="002229FB">
              <w:rPr>
                <w:rFonts w:ascii="Segoe UI" w:hAnsi="Segoe UI" w:cs="Segoe UI"/>
                <w:sz w:val="20"/>
                <w:szCs w:val="20"/>
              </w:rPr>
              <w:t>o </w:t>
            </w:r>
            <w:r w:rsidRPr="002229FB">
              <w:rPr>
                <w:rFonts w:ascii="Segoe UI" w:hAnsi="Segoe UI" w:cs="Segoe UI"/>
                <w:sz w:val="20"/>
                <w:szCs w:val="20"/>
              </w:rPr>
              <w:t>střediscích (např. organizační jednotka, akce, zakázka apod.), které tvoří daný subjekt, resp. uveďte jednotlivé vstupy, které jsou zahrnovány do výpočtu celkové kapacity daného subjektu.</w:t>
            </w:r>
          </w:p>
        </w:tc>
        <w:tc>
          <w:tcPr>
            <w:tcW w:w="5150" w:type="dxa"/>
            <w:vAlign w:val="center"/>
          </w:tcPr>
          <w:p w14:paraId="31EB4BC5" w14:textId="77777777" w:rsidR="000C75AB" w:rsidRPr="002229FB" w:rsidRDefault="000C75AB" w:rsidP="00B53E3E">
            <w:pPr>
              <w:spacing w:before="60" w:after="6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0C75AB" w:rsidRPr="002229FB" w14:paraId="240B91F9" w14:textId="77777777" w:rsidTr="00B53E3E">
        <w:trPr>
          <w:trHeight w:val="683"/>
        </w:trPr>
        <w:tc>
          <w:tcPr>
            <w:tcW w:w="3815" w:type="dxa"/>
            <w:shd w:val="clear" w:color="auto" w:fill="E7E6E6" w:themeFill="background2"/>
            <w:vAlign w:val="center"/>
          </w:tcPr>
          <w:p w14:paraId="1EDAA2EC" w14:textId="77777777" w:rsidR="000C75AB" w:rsidRPr="002229FB" w:rsidRDefault="000C75AB" w:rsidP="00B53E3E">
            <w:pPr>
              <w:pStyle w:val="Odstavecseseznamem"/>
              <w:spacing w:before="60" w:after="60"/>
              <w:ind w:left="0"/>
              <w:rPr>
                <w:rFonts w:ascii="Segoe UI" w:hAnsi="Segoe UI" w:cs="Segoe UI"/>
                <w:b/>
                <w:sz w:val="20"/>
                <w:szCs w:val="20"/>
              </w:rPr>
            </w:pPr>
            <w:r w:rsidRPr="002229FB">
              <w:rPr>
                <w:rFonts w:ascii="Segoe UI" w:hAnsi="Segoe UI" w:cs="Segoe UI"/>
                <w:b/>
                <w:sz w:val="20"/>
                <w:szCs w:val="20"/>
              </w:rPr>
              <w:t>Zdůvodnění zvoleného vymezení daného subjektu (</w:t>
            </w:r>
            <w:proofErr w:type="spellStart"/>
            <w:r w:rsidRPr="002229FB">
              <w:rPr>
                <w:rFonts w:ascii="Segoe UI" w:hAnsi="Segoe UI" w:cs="Segoe UI"/>
                <w:b/>
                <w:sz w:val="20"/>
                <w:szCs w:val="20"/>
              </w:rPr>
              <w:t>relevant</w:t>
            </w:r>
            <w:proofErr w:type="spellEnd"/>
            <w:r w:rsidRPr="002229FB">
              <w:rPr>
                <w:rFonts w:ascii="Segoe UI" w:hAnsi="Segoe UI" w:cs="Segoe UI"/>
                <w:b/>
                <w:sz w:val="20"/>
                <w:szCs w:val="20"/>
              </w:rPr>
              <w:t xml:space="preserve"> entity)</w:t>
            </w:r>
          </w:p>
        </w:tc>
        <w:tc>
          <w:tcPr>
            <w:tcW w:w="5150" w:type="dxa"/>
            <w:vAlign w:val="center"/>
          </w:tcPr>
          <w:p w14:paraId="44A90AAE" w14:textId="77777777" w:rsidR="000C75AB" w:rsidRPr="002229FB" w:rsidRDefault="000C75AB" w:rsidP="00B53E3E">
            <w:pPr>
              <w:spacing w:before="60" w:after="6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14:paraId="2C1E9B56" w14:textId="63DF71F2" w:rsidR="007C440D" w:rsidRPr="002229FB" w:rsidRDefault="007C440D" w:rsidP="00792266">
      <w:pPr>
        <w:rPr>
          <w:rFonts w:ascii="Segoe UI" w:hAnsi="Segoe UI" w:cs="Segoe UI"/>
          <w:sz w:val="20"/>
          <w:szCs w:val="20"/>
        </w:rPr>
      </w:pPr>
    </w:p>
    <w:p w14:paraId="7884C4C1" w14:textId="5E7811DA" w:rsidR="00F11DB3" w:rsidRPr="002229FB" w:rsidRDefault="00F11DB3" w:rsidP="00F11DB3">
      <w:pPr>
        <w:jc w:val="left"/>
        <w:rPr>
          <w:rFonts w:ascii="Segoe UI" w:hAnsi="Segoe UI" w:cs="Segoe UI"/>
          <w:b/>
          <w:sz w:val="20"/>
          <w:szCs w:val="20"/>
        </w:rPr>
      </w:pPr>
      <w:r w:rsidRPr="002229FB">
        <w:rPr>
          <w:rFonts w:ascii="Segoe UI" w:hAnsi="Segoe UI" w:cs="Segoe UI"/>
          <w:b/>
          <w:sz w:val="20"/>
          <w:szCs w:val="20"/>
        </w:rPr>
        <w:t>3. VÝBĚR POUŽITÉ MET</w:t>
      </w:r>
      <w:r w:rsidR="00206497" w:rsidRPr="002229FB">
        <w:rPr>
          <w:rFonts w:ascii="Segoe UI" w:hAnsi="Segoe UI" w:cs="Segoe UI"/>
          <w:b/>
          <w:sz w:val="20"/>
          <w:szCs w:val="20"/>
        </w:rPr>
        <w:t>O</w:t>
      </w:r>
      <w:r w:rsidRPr="002229FB">
        <w:rPr>
          <w:rFonts w:ascii="Segoe UI" w:hAnsi="Segoe UI" w:cs="Segoe UI"/>
          <w:b/>
          <w:sz w:val="20"/>
          <w:szCs w:val="20"/>
        </w:rPr>
        <w:t>DY PRO VÝPOČET PODÍLU HOSPODÁŘSKÉHO VYUŽITÍ CELKOVÉ KAPACITY DANÉHO SUBJEKTU (RELEVANT ENTITY)</w:t>
      </w:r>
    </w:p>
    <w:p w14:paraId="05E64DAA" w14:textId="0BEE65EB" w:rsidR="00F11DB3" w:rsidRPr="002229FB" w:rsidRDefault="00F11DB3" w:rsidP="00F11DB3">
      <w:pPr>
        <w:rPr>
          <w:rFonts w:ascii="Segoe UI" w:hAnsi="Segoe UI" w:cs="Segoe UI"/>
          <w:sz w:val="20"/>
          <w:szCs w:val="20"/>
        </w:rPr>
      </w:pPr>
      <w:r w:rsidRPr="002229FB">
        <w:rPr>
          <w:rFonts w:ascii="Segoe UI" w:hAnsi="Segoe UI" w:cs="Segoe UI"/>
          <w:sz w:val="20"/>
          <w:szCs w:val="20"/>
        </w:rPr>
        <w:t xml:space="preserve">Vyberte pouze jednu metodu </w:t>
      </w:r>
      <w:r w:rsidR="00130935" w:rsidRPr="002229FB">
        <w:rPr>
          <w:rFonts w:ascii="Segoe UI" w:hAnsi="Segoe UI" w:cs="Segoe UI"/>
          <w:sz w:val="20"/>
          <w:szCs w:val="20"/>
        </w:rPr>
        <w:t>a </w:t>
      </w:r>
      <w:r w:rsidRPr="002229FB">
        <w:rPr>
          <w:rFonts w:ascii="Segoe UI" w:hAnsi="Segoe UI" w:cs="Segoe UI"/>
          <w:sz w:val="20"/>
          <w:szCs w:val="20"/>
        </w:rPr>
        <w:t>vyplňte bílá pole.</w:t>
      </w:r>
    </w:p>
    <w:p w14:paraId="3F998C9E" w14:textId="30431F0C" w:rsidR="00270229" w:rsidRPr="002229FB" w:rsidRDefault="00000000" w:rsidP="00270229">
      <w:pPr>
        <w:spacing w:after="60"/>
        <w:rPr>
          <w:rFonts w:ascii="Segoe UI" w:hAnsi="Segoe UI" w:cs="Segoe UI"/>
          <w:b/>
          <w:sz w:val="20"/>
          <w:szCs w:val="20"/>
        </w:rPr>
      </w:pPr>
      <w:sdt>
        <w:sdtPr>
          <w:rPr>
            <w:rFonts w:ascii="Segoe UI" w:eastAsia="MS Gothic" w:hAnsi="Segoe UI" w:cs="Segoe UI"/>
            <w:b/>
            <w:sz w:val="20"/>
            <w:szCs w:val="20"/>
          </w:rPr>
          <w:id w:val="-12355440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0229" w:rsidRPr="002229FB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270229" w:rsidRPr="002229FB">
        <w:rPr>
          <w:rFonts w:ascii="Segoe UI" w:hAnsi="Segoe UI" w:cs="Segoe UI"/>
          <w:b/>
          <w:sz w:val="20"/>
          <w:szCs w:val="20"/>
        </w:rPr>
        <w:t xml:space="preserve"> Nákladová metoda</w:t>
      </w:r>
    </w:p>
    <w:tbl>
      <w:tblPr>
        <w:tblStyle w:val="Mkatabulky"/>
        <w:tblW w:w="9133" w:type="dxa"/>
        <w:tblLook w:val="04A0" w:firstRow="1" w:lastRow="0" w:firstColumn="1" w:lastColumn="0" w:noHBand="0" w:noVBand="1"/>
      </w:tblPr>
      <w:tblGrid>
        <w:gridCol w:w="2547"/>
        <w:gridCol w:w="3285"/>
        <w:gridCol w:w="3301"/>
      </w:tblGrid>
      <w:tr w:rsidR="00270229" w:rsidRPr="002229FB" w14:paraId="086F61AD" w14:textId="77777777" w:rsidTr="00B53E3E">
        <w:trPr>
          <w:trHeight w:val="20"/>
        </w:trPr>
        <w:tc>
          <w:tcPr>
            <w:tcW w:w="2547" w:type="dxa"/>
            <w:shd w:val="clear" w:color="auto" w:fill="E7E6E6" w:themeFill="background2"/>
            <w:vAlign w:val="center"/>
          </w:tcPr>
          <w:p w14:paraId="00B45262" w14:textId="77777777" w:rsidR="00270229" w:rsidRPr="002229FB" w:rsidRDefault="00270229" w:rsidP="00B53E3E">
            <w:pPr>
              <w:pStyle w:val="Odstavecseseznamem"/>
              <w:spacing w:before="60" w:after="60"/>
              <w:ind w:left="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2229FB">
              <w:rPr>
                <w:rFonts w:ascii="Segoe UI" w:hAnsi="Segoe UI" w:cs="Segoe UI"/>
                <w:b/>
                <w:sz w:val="20"/>
                <w:szCs w:val="20"/>
              </w:rPr>
              <w:t>Celková kapacita (Kč)</w:t>
            </w:r>
          </w:p>
        </w:tc>
        <w:tc>
          <w:tcPr>
            <w:tcW w:w="3285" w:type="dxa"/>
            <w:shd w:val="clear" w:color="auto" w:fill="E7E6E6" w:themeFill="background2"/>
            <w:vAlign w:val="center"/>
          </w:tcPr>
          <w:p w14:paraId="20C929EF" w14:textId="77777777" w:rsidR="00270229" w:rsidRPr="002229FB" w:rsidRDefault="00270229" w:rsidP="00B53E3E">
            <w:pPr>
              <w:spacing w:before="60" w:after="6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2229FB">
              <w:rPr>
                <w:rFonts w:ascii="Segoe UI" w:hAnsi="Segoe UI" w:cs="Segoe UI"/>
                <w:b/>
                <w:sz w:val="20"/>
                <w:szCs w:val="20"/>
              </w:rPr>
              <w:t>Hospodářská činnost celkem (Kč)</w:t>
            </w:r>
          </w:p>
        </w:tc>
        <w:tc>
          <w:tcPr>
            <w:tcW w:w="3301" w:type="dxa"/>
            <w:shd w:val="clear" w:color="auto" w:fill="E7E6E6" w:themeFill="background2"/>
            <w:vAlign w:val="center"/>
          </w:tcPr>
          <w:p w14:paraId="605A6F5E" w14:textId="77777777" w:rsidR="00270229" w:rsidRPr="002229FB" w:rsidRDefault="00270229" w:rsidP="00270229">
            <w:pPr>
              <w:spacing w:before="60" w:after="60"/>
              <w:jc w:val="left"/>
              <w:rPr>
                <w:rFonts w:ascii="Segoe UI" w:hAnsi="Segoe UI" w:cs="Segoe UI"/>
                <w:b/>
                <w:sz w:val="20"/>
                <w:szCs w:val="20"/>
              </w:rPr>
            </w:pPr>
            <w:r w:rsidRPr="002229FB">
              <w:rPr>
                <w:rFonts w:ascii="Segoe UI" w:hAnsi="Segoe UI" w:cs="Segoe UI"/>
                <w:b/>
                <w:sz w:val="20"/>
                <w:szCs w:val="20"/>
              </w:rPr>
              <w:t>Podíl hospodářského využití na celkové kapacitě (%)</w:t>
            </w:r>
          </w:p>
        </w:tc>
      </w:tr>
      <w:tr w:rsidR="00270229" w:rsidRPr="002229FB" w14:paraId="392C73F4" w14:textId="77777777" w:rsidTr="00B53E3E">
        <w:trPr>
          <w:trHeight w:val="20"/>
        </w:trPr>
        <w:tc>
          <w:tcPr>
            <w:tcW w:w="2547" w:type="dxa"/>
            <w:vAlign w:val="center"/>
          </w:tcPr>
          <w:p w14:paraId="3402D0A9" w14:textId="77777777" w:rsidR="00270229" w:rsidRPr="002229FB" w:rsidRDefault="00270229" w:rsidP="00B53E3E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285" w:type="dxa"/>
            <w:vAlign w:val="center"/>
          </w:tcPr>
          <w:p w14:paraId="6B0BC0AE" w14:textId="77777777" w:rsidR="00270229" w:rsidRPr="002229FB" w:rsidRDefault="00270229" w:rsidP="00B53E3E">
            <w:pPr>
              <w:spacing w:before="60" w:after="60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  <w:tc>
          <w:tcPr>
            <w:tcW w:w="3301" w:type="dxa"/>
            <w:vAlign w:val="center"/>
          </w:tcPr>
          <w:p w14:paraId="3CEBB285" w14:textId="77777777" w:rsidR="00270229" w:rsidRPr="002229FB" w:rsidRDefault="00270229" w:rsidP="00B53E3E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229FB">
              <w:rPr>
                <w:rFonts w:ascii="Segoe UI" w:hAnsi="Segoe UI" w:cs="Segoe UI"/>
                <w:sz w:val="20"/>
                <w:szCs w:val="20"/>
              </w:rPr>
              <w:t>%</w:t>
            </w:r>
          </w:p>
        </w:tc>
      </w:tr>
      <w:tr w:rsidR="00270229" w:rsidRPr="002229FB" w14:paraId="735A3B52" w14:textId="77777777" w:rsidTr="00B53E3E">
        <w:trPr>
          <w:trHeight w:val="20"/>
        </w:trPr>
        <w:tc>
          <w:tcPr>
            <w:tcW w:w="2547" w:type="dxa"/>
            <w:shd w:val="clear" w:color="auto" w:fill="E7E6E6" w:themeFill="background2"/>
            <w:vAlign w:val="center"/>
          </w:tcPr>
          <w:p w14:paraId="79693719" w14:textId="77777777" w:rsidR="00270229" w:rsidRPr="002229FB" w:rsidRDefault="00270229" w:rsidP="00B53E3E">
            <w:pPr>
              <w:spacing w:before="60" w:after="60"/>
              <w:rPr>
                <w:rFonts w:ascii="Segoe UI" w:hAnsi="Segoe UI" w:cs="Segoe UI"/>
                <w:b/>
                <w:sz w:val="20"/>
                <w:szCs w:val="20"/>
              </w:rPr>
            </w:pPr>
            <w:r w:rsidRPr="002229FB">
              <w:rPr>
                <w:rFonts w:ascii="Segoe UI" w:hAnsi="Segoe UI" w:cs="Segoe UI"/>
                <w:b/>
                <w:sz w:val="20"/>
                <w:szCs w:val="20"/>
              </w:rPr>
              <w:t>Popis použité metody</w:t>
            </w:r>
          </w:p>
        </w:tc>
        <w:tc>
          <w:tcPr>
            <w:tcW w:w="6586" w:type="dxa"/>
            <w:gridSpan w:val="2"/>
            <w:vAlign w:val="center"/>
          </w:tcPr>
          <w:p w14:paraId="5473A3A8" w14:textId="77777777" w:rsidR="00270229" w:rsidRPr="002229FB" w:rsidRDefault="00270229" w:rsidP="00B53E3E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67A2AA14" w14:textId="77777777" w:rsidR="00270229" w:rsidRPr="002229FB" w:rsidRDefault="00000000" w:rsidP="00270229">
      <w:pPr>
        <w:spacing w:after="60"/>
        <w:rPr>
          <w:rFonts w:ascii="Segoe UI" w:hAnsi="Segoe UI" w:cs="Segoe UI"/>
          <w:b/>
          <w:sz w:val="20"/>
          <w:szCs w:val="20"/>
        </w:rPr>
      </w:pPr>
      <w:sdt>
        <w:sdtPr>
          <w:rPr>
            <w:rFonts w:ascii="Segoe UI" w:hAnsi="Segoe UI" w:cs="Segoe UI"/>
            <w:b/>
            <w:sz w:val="20"/>
            <w:szCs w:val="20"/>
          </w:rPr>
          <w:id w:val="-988174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0229" w:rsidRPr="002229FB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270229" w:rsidRPr="002229FB">
        <w:rPr>
          <w:rFonts w:ascii="Segoe UI" w:hAnsi="Segoe UI" w:cs="Segoe UI"/>
          <w:b/>
          <w:sz w:val="20"/>
          <w:szCs w:val="20"/>
        </w:rPr>
        <w:t xml:space="preserve"> Výnosová metoda</w:t>
      </w:r>
    </w:p>
    <w:tbl>
      <w:tblPr>
        <w:tblStyle w:val="Mkatabulky"/>
        <w:tblW w:w="9093" w:type="dxa"/>
        <w:tblLook w:val="04A0" w:firstRow="1" w:lastRow="0" w:firstColumn="1" w:lastColumn="0" w:noHBand="0" w:noVBand="1"/>
      </w:tblPr>
      <w:tblGrid>
        <w:gridCol w:w="2547"/>
        <w:gridCol w:w="3260"/>
        <w:gridCol w:w="3286"/>
      </w:tblGrid>
      <w:tr w:rsidR="00270229" w:rsidRPr="002229FB" w14:paraId="7C541DA2" w14:textId="77777777" w:rsidTr="00B53E3E">
        <w:trPr>
          <w:trHeight w:val="20"/>
        </w:trPr>
        <w:tc>
          <w:tcPr>
            <w:tcW w:w="2547" w:type="dxa"/>
            <w:shd w:val="clear" w:color="auto" w:fill="E7E6E6" w:themeFill="background2"/>
            <w:vAlign w:val="center"/>
          </w:tcPr>
          <w:p w14:paraId="6663B3AE" w14:textId="77777777" w:rsidR="00270229" w:rsidRPr="002229FB" w:rsidRDefault="00270229" w:rsidP="00B53E3E">
            <w:pPr>
              <w:pStyle w:val="Odstavecseseznamem"/>
              <w:spacing w:before="60" w:after="60"/>
              <w:ind w:left="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2229FB">
              <w:rPr>
                <w:rFonts w:ascii="Segoe UI" w:hAnsi="Segoe UI" w:cs="Segoe UI"/>
                <w:b/>
                <w:sz w:val="20"/>
                <w:szCs w:val="20"/>
              </w:rPr>
              <w:lastRenderedPageBreak/>
              <w:t>Celková kapacita (Kč)</w:t>
            </w:r>
          </w:p>
        </w:tc>
        <w:tc>
          <w:tcPr>
            <w:tcW w:w="3260" w:type="dxa"/>
            <w:shd w:val="clear" w:color="auto" w:fill="E7E6E6" w:themeFill="background2"/>
            <w:vAlign w:val="center"/>
          </w:tcPr>
          <w:p w14:paraId="19F10210" w14:textId="77777777" w:rsidR="00270229" w:rsidRPr="002229FB" w:rsidRDefault="00270229" w:rsidP="00B53E3E">
            <w:pPr>
              <w:spacing w:before="60" w:after="6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2229FB">
              <w:rPr>
                <w:rFonts w:ascii="Segoe UI" w:hAnsi="Segoe UI" w:cs="Segoe UI"/>
                <w:b/>
                <w:sz w:val="20"/>
                <w:szCs w:val="20"/>
              </w:rPr>
              <w:t>Hospodářská činnost celkem (Kč)</w:t>
            </w:r>
          </w:p>
        </w:tc>
        <w:tc>
          <w:tcPr>
            <w:tcW w:w="3286" w:type="dxa"/>
            <w:shd w:val="clear" w:color="auto" w:fill="E7E6E6" w:themeFill="background2"/>
            <w:vAlign w:val="center"/>
          </w:tcPr>
          <w:p w14:paraId="4DE8F036" w14:textId="77777777" w:rsidR="00270229" w:rsidRPr="002229FB" w:rsidRDefault="00270229" w:rsidP="00270229">
            <w:pPr>
              <w:spacing w:before="60" w:after="60"/>
              <w:jc w:val="left"/>
              <w:rPr>
                <w:rFonts w:ascii="Segoe UI" w:hAnsi="Segoe UI" w:cs="Segoe UI"/>
                <w:b/>
                <w:sz w:val="20"/>
                <w:szCs w:val="20"/>
              </w:rPr>
            </w:pPr>
            <w:r w:rsidRPr="002229FB">
              <w:rPr>
                <w:rFonts w:ascii="Segoe UI" w:hAnsi="Segoe UI" w:cs="Segoe UI"/>
                <w:b/>
                <w:sz w:val="20"/>
                <w:szCs w:val="20"/>
              </w:rPr>
              <w:t>Podíl hospodářského využití na celkové kapacitě (%)</w:t>
            </w:r>
          </w:p>
        </w:tc>
      </w:tr>
      <w:tr w:rsidR="00270229" w:rsidRPr="002229FB" w14:paraId="77D53449" w14:textId="77777777" w:rsidTr="00B53E3E">
        <w:trPr>
          <w:trHeight w:val="20"/>
        </w:trPr>
        <w:tc>
          <w:tcPr>
            <w:tcW w:w="2547" w:type="dxa"/>
            <w:vAlign w:val="center"/>
          </w:tcPr>
          <w:p w14:paraId="4201BDC6" w14:textId="77777777" w:rsidR="00270229" w:rsidRPr="002229FB" w:rsidRDefault="00270229" w:rsidP="00B53E3E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57DA1A63" w14:textId="77777777" w:rsidR="00270229" w:rsidRPr="002229FB" w:rsidRDefault="00270229" w:rsidP="00B53E3E">
            <w:pPr>
              <w:spacing w:before="60" w:after="60"/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  <w:tc>
          <w:tcPr>
            <w:tcW w:w="3286" w:type="dxa"/>
            <w:vAlign w:val="center"/>
          </w:tcPr>
          <w:p w14:paraId="6533306A" w14:textId="77777777" w:rsidR="00270229" w:rsidRPr="002229FB" w:rsidRDefault="00270229" w:rsidP="00B53E3E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229FB">
              <w:rPr>
                <w:rFonts w:ascii="Segoe UI" w:hAnsi="Segoe UI" w:cs="Segoe UI"/>
                <w:sz w:val="20"/>
                <w:szCs w:val="20"/>
              </w:rPr>
              <w:t>%</w:t>
            </w:r>
          </w:p>
        </w:tc>
      </w:tr>
      <w:tr w:rsidR="00270229" w:rsidRPr="002229FB" w14:paraId="4EF0D6D5" w14:textId="77777777" w:rsidTr="00B53E3E">
        <w:trPr>
          <w:trHeight w:val="20"/>
        </w:trPr>
        <w:tc>
          <w:tcPr>
            <w:tcW w:w="2547" w:type="dxa"/>
            <w:shd w:val="clear" w:color="auto" w:fill="E7E6E6" w:themeFill="background2"/>
            <w:vAlign w:val="center"/>
          </w:tcPr>
          <w:p w14:paraId="4943D64C" w14:textId="77777777" w:rsidR="00270229" w:rsidRPr="002229FB" w:rsidRDefault="00270229" w:rsidP="00B53E3E">
            <w:pPr>
              <w:spacing w:before="60" w:after="60"/>
              <w:rPr>
                <w:rFonts w:ascii="Segoe UI" w:hAnsi="Segoe UI" w:cs="Segoe UI"/>
                <w:b/>
                <w:sz w:val="20"/>
                <w:szCs w:val="20"/>
              </w:rPr>
            </w:pPr>
            <w:r w:rsidRPr="002229FB">
              <w:rPr>
                <w:rFonts w:ascii="Segoe UI" w:hAnsi="Segoe UI" w:cs="Segoe UI"/>
                <w:b/>
                <w:sz w:val="20"/>
                <w:szCs w:val="20"/>
              </w:rPr>
              <w:t>Popis použité metody</w:t>
            </w:r>
          </w:p>
        </w:tc>
        <w:tc>
          <w:tcPr>
            <w:tcW w:w="6546" w:type="dxa"/>
            <w:gridSpan w:val="2"/>
            <w:vAlign w:val="center"/>
          </w:tcPr>
          <w:p w14:paraId="4A80EC2A" w14:textId="77777777" w:rsidR="00270229" w:rsidRPr="002229FB" w:rsidRDefault="00270229" w:rsidP="00B53E3E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2229FB">
              <w:rPr>
                <w:rFonts w:ascii="Segoe UI" w:hAnsi="Segoe UI" w:cs="Segoe UI"/>
                <w:i/>
                <w:sz w:val="20"/>
                <w:szCs w:val="20"/>
              </w:rPr>
              <w:t xml:space="preserve"> </w:t>
            </w:r>
          </w:p>
        </w:tc>
      </w:tr>
    </w:tbl>
    <w:p w14:paraId="086E7F7A" w14:textId="77777777" w:rsidR="00270229" w:rsidRPr="002229FB" w:rsidRDefault="00000000" w:rsidP="00645539">
      <w:pPr>
        <w:spacing w:after="60"/>
        <w:rPr>
          <w:rFonts w:ascii="Segoe UI" w:hAnsi="Segoe UI" w:cs="Segoe UI"/>
          <w:b/>
          <w:sz w:val="20"/>
          <w:szCs w:val="20"/>
        </w:rPr>
      </w:pPr>
      <w:sdt>
        <w:sdtPr>
          <w:rPr>
            <w:rFonts w:ascii="Segoe UI" w:hAnsi="Segoe UI" w:cs="Segoe UI"/>
            <w:b/>
            <w:sz w:val="20"/>
            <w:szCs w:val="20"/>
          </w:rPr>
          <w:id w:val="-990014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0229" w:rsidRPr="002229FB">
            <w:rPr>
              <w:rFonts w:ascii="Segoe UI Symbol" w:hAnsi="Segoe UI Symbol" w:cs="Segoe UI Symbol"/>
              <w:b/>
              <w:sz w:val="20"/>
              <w:szCs w:val="20"/>
            </w:rPr>
            <w:t>☐</w:t>
          </w:r>
        </w:sdtContent>
      </w:sdt>
      <w:r w:rsidR="00270229" w:rsidRPr="002229FB">
        <w:rPr>
          <w:rFonts w:ascii="Segoe UI" w:hAnsi="Segoe UI" w:cs="Segoe UI"/>
          <w:b/>
          <w:sz w:val="20"/>
          <w:szCs w:val="20"/>
        </w:rPr>
        <w:t xml:space="preserve"> Časová metoda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34"/>
        <w:gridCol w:w="2139"/>
        <w:gridCol w:w="2410"/>
        <w:gridCol w:w="1977"/>
      </w:tblGrid>
      <w:tr w:rsidR="00270229" w:rsidRPr="002229FB" w14:paraId="181F8A25" w14:textId="77777777" w:rsidTr="00645539">
        <w:tc>
          <w:tcPr>
            <w:tcW w:w="2534" w:type="dxa"/>
            <w:shd w:val="clear" w:color="auto" w:fill="E7E6E6" w:themeFill="background2"/>
            <w:vAlign w:val="center"/>
          </w:tcPr>
          <w:p w14:paraId="121D137C" w14:textId="77777777" w:rsidR="00270229" w:rsidRPr="002229FB" w:rsidRDefault="00270229" w:rsidP="00B53E3E">
            <w:pPr>
              <w:pStyle w:val="Odstavecseseznamem"/>
              <w:spacing w:before="60" w:after="60"/>
              <w:rPr>
                <w:rFonts w:ascii="Segoe UI" w:hAnsi="Segoe UI" w:cs="Segoe UI"/>
                <w:b/>
                <w:sz w:val="20"/>
                <w:szCs w:val="20"/>
              </w:rPr>
            </w:pPr>
            <w:r w:rsidRPr="002229FB">
              <w:rPr>
                <w:rFonts w:ascii="Segoe UI" w:hAnsi="Segoe UI" w:cs="Segoe UI"/>
                <w:b/>
                <w:sz w:val="20"/>
                <w:szCs w:val="20"/>
              </w:rPr>
              <w:t>Zdroje</w:t>
            </w:r>
            <w:r w:rsidRPr="002229FB">
              <w:rPr>
                <w:rStyle w:val="Znakapoznpodarou"/>
                <w:rFonts w:ascii="Segoe UI" w:hAnsi="Segoe UI" w:cs="Segoe UI"/>
                <w:b/>
                <w:sz w:val="20"/>
                <w:szCs w:val="20"/>
              </w:rPr>
              <w:footnoteReference w:id="6"/>
            </w:r>
          </w:p>
        </w:tc>
        <w:tc>
          <w:tcPr>
            <w:tcW w:w="2139" w:type="dxa"/>
            <w:shd w:val="clear" w:color="auto" w:fill="E7E6E6" w:themeFill="background2"/>
          </w:tcPr>
          <w:p w14:paraId="00813D50" w14:textId="77777777" w:rsidR="00270229" w:rsidRPr="002229FB" w:rsidRDefault="00270229" w:rsidP="00B53E3E">
            <w:pPr>
              <w:spacing w:before="60" w:after="6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2229FB">
              <w:rPr>
                <w:rFonts w:ascii="Segoe UI" w:hAnsi="Segoe UI" w:cs="Segoe UI"/>
                <w:b/>
                <w:sz w:val="20"/>
                <w:szCs w:val="20"/>
              </w:rPr>
              <w:t>Náklady celkem (Kč)</w:t>
            </w:r>
          </w:p>
        </w:tc>
        <w:tc>
          <w:tcPr>
            <w:tcW w:w="2410" w:type="dxa"/>
            <w:shd w:val="clear" w:color="auto" w:fill="E7E6E6" w:themeFill="background2"/>
          </w:tcPr>
          <w:p w14:paraId="7919E18D" w14:textId="77777777" w:rsidR="00270229" w:rsidRPr="002229FB" w:rsidRDefault="00270229" w:rsidP="00B53E3E">
            <w:pPr>
              <w:spacing w:before="60" w:after="6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2229FB">
              <w:rPr>
                <w:rFonts w:ascii="Segoe UI" w:hAnsi="Segoe UI" w:cs="Segoe UI"/>
                <w:b/>
                <w:sz w:val="20"/>
                <w:szCs w:val="20"/>
              </w:rPr>
              <w:t>Náklady – hospodářská činnost (Kč)</w:t>
            </w:r>
          </w:p>
        </w:tc>
        <w:tc>
          <w:tcPr>
            <w:tcW w:w="1977" w:type="dxa"/>
            <w:shd w:val="clear" w:color="auto" w:fill="E7E6E6" w:themeFill="background2"/>
            <w:vAlign w:val="center"/>
          </w:tcPr>
          <w:p w14:paraId="70EEE6F7" w14:textId="77777777" w:rsidR="00270229" w:rsidRPr="002229FB" w:rsidRDefault="00270229" w:rsidP="00B53E3E">
            <w:pPr>
              <w:spacing w:before="60" w:after="6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2229FB">
              <w:rPr>
                <w:rFonts w:ascii="Segoe UI" w:hAnsi="Segoe UI" w:cs="Segoe UI"/>
                <w:b/>
                <w:sz w:val="20"/>
                <w:szCs w:val="20"/>
              </w:rPr>
              <w:t>Podíl hospodářské činnosti</w:t>
            </w:r>
          </w:p>
        </w:tc>
      </w:tr>
      <w:tr w:rsidR="00270229" w:rsidRPr="002229FB" w14:paraId="5E493C5D" w14:textId="77777777" w:rsidTr="00645539">
        <w:tc>
          <w:tcPr>
            <w:tcW w:w="2534" w:type="dxa"/>
            <w:vAlign w:val="center"/>
          </w:tcPr>
          <w:p w14:paraId="0D035D06" w14:textId="77777777" w:rsidR="00270229" w:rsidRPr="002229FB" w:rsidRDefault="00270229" w:rsidP="00270229">
            <w:pPr>
              <w:pStyle w:val="Odstavecseseznamem"/>
              <w:numPr>
                <w:ilvl w:val="0"/>
                <w:numId w:val="7"/>
              </w:numPr>
              <w:spacing w:before="60" w:after="60" w:line="240" w:lineRule="auto"/>
              <w:ind w:left="306" w:hanging="284"/>
              <w:rPr>
                <w:rFonts w:ascii="Segoe UI" w:hAnsi="Segoe UI" w:cs="Segoe UI"/>
                <w:sz w:val="20"/>
                <w:szCs w:val="20"/>
              </w:rPr>
            </w:pPr>
            <w:r w:rsidRPr="002229FB">
              <w:rPr>
                <w:rFonts w:ascii="Segoe UI" w:hAnsi="Segoe UI" w:cs="Segoe UI"/>
                <w:sz w:val="20"/>
                <w:szCs w:val="20"/>
              </w:rPr>
              <w:t>Zařízení/přístroje</w:t>
            </w:r>
          </w:p>
        </w:tc>
        <w:tc>
          <w:tcPr>
            <w:tcW w:w="2139" w:type="dxa"/>
          </w:tcPr>
          <w:p w14:paraId="55146FC4" w14:textId="77777777" w:rsidR="00270229" w:rsidRPr="002229FB" w:rsidRDefault="00270229" w:rsidP="00B53E3E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C10A213" w14:textId="77777777" w:rsidR="00270229" w:rsidRPr="002229FB" w:rsidRDefault="00270229" w:rsidP="00B53E3E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77" w:type="dxa"/>
            <w:vAlign w:val="center"/>
          </w:tcPr>
          <w:p w14:paraId="75266DA5" w14:textId="77777777" w:rsidR="00270229" w:rsidRPr="002229FB" w:rsidRDefault="00270229" w:rsidP="00B53E3E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229FB">
              <w:rPr>
                <w:rFonts w:ascii="Segoe UI" w:hAnsi="Segoe UI" w:cs="Segoe UI"/>
                <w:sz w:val="20"/>
                <w:szCs w:val="20"/>
              </w:rPr>
              <w:t>%</w:t>
            </w:r>
          </w:p>
        </w:tc>
      </w:tr>
      <w:tr w:rsidR="00270229" w:rsidRPr="002229FB" w14:paraId="75A47E11" w14:textId="77777777" w:rsidTr="00645539">
        <w:tc>
          <w:tcPr>
            <w:tcW w:w="2534" w:type="dxa"/>
            <w:vAlign w:val="center"/>
          </w:tcPr>
          <w:p w14:paraId="3A9DAB81" w14:textId="77777777" w:rsidR="00270229" w:rsidRPr="002229FB" w:rsidRDefault="00270229" w:rsidP="00270229">
            <w:pPr>
              <w:pStyle w:val="Odstavecseseznamem"/>
              <w:numPr>
                <w:ilvl w:val="0"/>
                <w:numId w:val="7"/>
              </w:numPr>
              <w:spacing w:before="60" w:after="60" w:line="240" w:lineRule="auto"/>
              <w:ind w:left="306" w:hanging="284"/>
              <w:rPr>
                <w:rFonts w:ascii="Segoe UI" w:hAnsi="Segoe UI" w:cs="Segoe UI"/>
                <w:sz w:val="20"/>
                <w:szCs w:val="20"/>
              </w:rPr>
            </w:pPr>
            <w:r w:rsidRPr="002229FB">
              <w:rPr>
                <w:rFonts w:ascii="Segoe UI" w:hAnsi="Segoe UI" w:cs="Segoe UI"/>
                <w:sz w:val="20"/>
                <w:szCs w:val="20"/>
              </w:rPr>
              <w:t>Fixní kapitál/plochy</w:t>
            </w:r>
          </w:p>
        </w:tc>
        <w:tc>
          <w:tcPr>
            <w:tcW w:w="2139" w:type="dxa"/>
          </w:tcPr>
          <w:p w14:paraId="4DC94708" w14:textId="77777777" w:rsidR="00270229" w:rsidRPr="002229FB" w:rsidRDefault="00270229" w:rsidP="00B53E3E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DB6EF93" w14:textId="77777777" w:rsidR="00270229" w:rsidRPr="002229FB" w:rsidRDefault="00270229" w:rsidP="00B53E3E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77" w:type="dxa"/>
            <w:vAlign w:val="center"/>
          </w:tcPr>
          <w:p w14:paraId="2E11A2EF" w14:textId="77777777" w:rsidR="00270229" w:rsidRPr="002229FB" w:rsidRDefault="00270229" w:rsidP="00B53E3E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229FB">
              <w:rPr>
                <w:rFonts w:ascii="Segoe UI" w:hAnsi="Segoe UI" w:cs="Segoe UI"/>
                <w:sz w:val="20"/>
                <w:szCs w:val="20"/>
              </w:rPr>
              <w:t>%</w:t>
            </w:r>
          </w:p>
        </w:tc>
      </w:tr>
      <w:tr w:rsidR="00270229" w:rsidRPr="002229FB" w14:paraId="11153F08" w14:textId="77777777" w:rsidTr="00645539">
        <w:tc>
          <w:tcPr>
            <w:tcW w:w="2534" w:type="dxa"/>
            <w:vAlign w:val="center"/>
          </w:tcPr>
          <w:p w14:paraId="42854ACF" w14:textId="77777777" w:rsidR="00270229" w:rsidRPr="002229FB" w:rsidRDefault="00270229" w:rsidP="00270229">
            <w:pPr>
              <w:pStyle w:val="Odstavecseseznamem"/>
              <w:numPr>
                <w:ilvl w:val="0"/>
                <w:numId w:val="7"/>
              </w:numPr>
              <w:spacing w:before="60" w:after="60" w:line="240" w:lineRule="auto"/>
              <w:ind w:left="306" w:hanging="284"/>
              <w:rPr>
                <w:rFonts w:ascii="Segoe UI" w:hAnsi="Segoe UI" w:cs="Segoe UI"/>
                <w:sz w:val="20"/>
                <w:szCs w:val="20"/>
              </w:rPr>
            </w:pPr>
            <w:r w:rsidRPr="002229FB">
              <w:rPr>
                <w:rFonts w:ascii="Segoe UI" w:hAnsi="Segoe UI" w:cs="Segoe UI"/>
                <w:sz w:val="20"/>
                <w:szCs w:val="20"/>
              </w:rPr>
              <w:t>Pracovní síla/pracovníci</w:t>
            </w:r>
            <w:r w:rsidRPr="002229FB">
              <w:rPr>
                <w:rStyle w:val="Znakapoznpodarou"/>
                <w:rFonts w:ascii="Segoe UI" w:hAnsi="Segoe UI" w:cs="Segoe UI"/>
                <w:sz w:val="20"/>
                <w:szCs w:val="20"/>
              </w:rPr>
              <w:footnoteReference w:id="7"/>
            </w:r>
          </w:p>
        </w:tc>
        <w:tc>
          <w:tcPr>
            <w:tcW w:w="2139" w:type="dxa"/>
          </w:tcPr>
          <w:p w14:paraId="0E93D220" w14:textId="77777777" w:rsidR="00270229" w:rsidRPr="002229FB" w:rsidRDefault="00270229" w:rsidP="00B53E3E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7F0D0D1" w14:textId="77777777" w:rsidR="00270229" w:rsidRPr="002229FB" w:rsidRDefault="00270229" w:rsidP="00B53E3E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77" w:type="dxa"/>
            <w:vAlign w:val="center"/>
          </w:tcPr>
          <w:p w14:paraId="4C87CECC" w14:textId="77777777" w:rsidR="00270229" w:rsidRPr="002229FB" w:rsidRDefault="00270229" w:rsidP="00B53E3E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229FB">
              <w:rPr>
                <w:rFonts w:ascii="Segoe UI" w:hAnsi="Segoe UI" w:cs="Segoe UI"/>
                <w:sz w:val="20"/>
                <w:szCs w:val="20"/>
              </w:rPr>
              <w:t>%</w:t>
            </w:r>
          </w:p>
        </w:tc>
      </w:tr>
      <w:tr w:rsidR="00270229" w:rsidRPr="002229FB" w14:paraId="259B1967" w14:textId="77777777" w:rsidTr="00645539">
        <w:tc>
          <w:tcPr>
            <w:tcW w:w="2534" w:type="dxa"/>
            <w:shd w:val="clear" w:color="auto" w:fill="E7E6E6" w:themeFill="background2"/>
            <w:vAlign w:val="center"/>
          </w:tcPr>
          <w:p w14:paraId="771FBDFD" w14:textId="77777777" w:rsidR="00270229" w:rsidRPr="002229FB" w:rsidRDefault="00270229" w:rsidP="00B53E3E">
            <w:pPr>
              <w:spacing w:before="60" w:after="60"/>
              <w:rPr>
                <w:rFonts w:ascii="Segoe UI" w:hAnsi="Segoe UI" w:cs="Segoe UI"/>
                <w:b/>
                <w:sz w:val="20"/>
                <w:szCs w:val="20"/>
              </w:rPr>
            </w:pPr>
            <w:r w:rsidRPr="002229FB">
              <w:rPr>
                <w:rFonts w:ascii="Segoe UI" w:hAnsi="Segoe UI" w:cs="Segoe UI"/>
                <w:b/>
                <w:sz w:val="20"/>
                <w:szCs w:val="20"/>
              </w:rPr>
              <w:t>Celkem</w:t>
            </w:r>
          </w:p>
        </w:tc>
        <w:tc>
          <w:tcPr>
            <w:tcW w:w="2139" w:type="dxa"/>
          </w:tcPr>
          <w:p w14:paraId="17C899EF" w14:textId="77777777" w:rsidR="00270229" w:rsidRPr="002229FB" w:rsidRDefault="00270229" w:rsidP="00B53E3E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5C62598" w14:textId="77777777" w:rsidR="00270229" w:rsidRPr="002229FB" w:rsidRDefault="00270229" w:rsidP="00B53E3E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77" w:type="dxa"/>
            <w:vAlign w:val="center"/>
          </w:tcPr>
          <w:p w14:paraId="1D9CDB70" w14:textId="77777777" w:rsidR="00270229" w:rsidRPr="002229FB" w:rsidRDefault="00270229" w:rsidP="00B53E3E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229FB">
              <w:rPr>
                <w:rFonts w:ascii="Segoe UI" w:hAnsi="Segoe UI" w:cs="Segoe UI"/>
                <w:sz w:val="20"/>
                <w:szCs w:val="20"/>
              </w:rPr>
              <w:t>%</w:t>
            </w:r>
          </w:p>
        </w:tc>
      </w:tr>
    </w:tbl>
    <w:p w14:paraId="1B34B9E6" w14:textId="456156E3" w:rsidR="002229FB" w:rsidRPr="000E672D" w:rsidRDefault="00000000" w:rsidP="002229FB">
      <w:pPr>
        <w:spacing w:after="60"/>
        <w:rPr>
          <w:rFonts w:asciiTheme="minorHAnsi" w:hAnsiTheme="minorHAnsi" w:cstheme="minorHAnsi"/>
          <w:b/>
          <w:szCs w:val="24"/>
        </w:rPr>
      </w:pPr>
      <w:sdt>
        <w:sdtPr>
          <w:rPr>
            <w:rFonts w:asciiTheme="minorHAnsi" w:hAnsiTheme="minorHAnsi" w:cstheme="minorHAnsi"/>
            <w:b/>
            <w:szCs w:val="24"/>
          </w:rPr>
          <w:id w:val="1376817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29FB" w:rsidRPr="000E672D">
            <w:rPr>
              <w:rFonts w:ascii="MS Gothic" w:eastAsia="MS Gothic" w:hAnsi="MS Gothic" w:cstheme="minorHAnsi" w:hint="eastAsia"/>
              <w:b/>
              <w:szCs w:val="24"/>
            </w:rPr>
            <w:t>☐</w:t>
          </w:r>
        </w:sdtContent>
      </w:sdt>
      <w:r w:rsidR="002229FB" w:rsidRPr="000E672D">
        <w:rPr>
          <w:rFonts w:asciiTheme="minorHAnsi" w:hAnsiTheme="minorHAnsi" w:cstheme="minorHAnsi"/>
          <w:b/>
          <w:szCs w:val="24"/>
        </w:rPr>
        <w:t xml:space="preserve"> Jiná metoda</w:t>
      </w:r>
    </w:p>
    <w:tbl>
      <w:tblPr>
        <w:tblStyle w:val="Mkatabulky"/>
        <w:tblW w:w="9119" w:type="dxa"/>
        <w:tblLook w:val="04A0" w:firstRow="1" w:lastRow="0" w:firstColumn="1" w:lastColumn="0" w:noHBand="0" w:noVBand="1"/>
      </w:tblPr>
      <w:tblGrid>
        <w:gridCol w:w="2547"/>
        <w:gridCol w:w="3260"/>
        <w:gridCol w:w="3312"/>
      </w:tblGrid>
      <w:tr w:rsidR="002229FB" w:rsidRPr="000E672D" w14:paraId="0DA171B7" w14:textId="77777777" w:rsidTr="00EC6C8D">
        <w:trPr>
          <w:trHeight w:val="20"/>
        </w:trPr>
        <w:tc>
          <w:tcPr>
            <w:tcW w:w="2547" w:type="dxa"/>
            <w:shd w:val="clear" w:color="auto" w:fill="E7E6E6" w:themeFill="background2"/>
            <w:vAlign w:val="center"/>
          </w:tcPr>
          <w:p w14:paraId="50CC79E1" w14:textId="77777777" w:rsidR="002229FB" w:rsidRPr="000E672D" w:rsidRDefault="002229FB" w:rsidP="00EC6C8D">
            <w:pPr>
              <w:pStyle w:val="Odstavecseseznamem"/>
              <w:spacing w:before="60" w:after="6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0E672D">
              <w:rPr>
                <w:rFonts w:asciiTheme="minorHAnsi" w:hAnsiTheme="minorHAnsi" w:cstheme="minorHAnsi"/>
                <w:b/>
              </w:rPr>
              <w:t>Celková kapacita</w:t>
            </w:r>
          </w:p>
        </w:tc>
        <w:tc>
          <w:tcPr>
            <w:tcW w:w="3260" w:type="dxa"/>
            <w:shd w:val="clear" w:color="auto" w:fill="E7E6E6" w:themeFill="background2"/>
            <w:vAlign w:val="center"/>
          </w:tcPr>
          <w:p w14:paraId="4F6C97F6" w14:textId="77777777" w:rsidR="002229FB" w:rsidRPr="000E672D" w:rsidRDefault="002229FB" w:rsidP="00EC6C8D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0E672D">
              <w:rPr>
                <w:rFonts w:asciiTheme="minorHAnsi" w:hAnsiTheme="minorHAnsi" w:cstheme="minorHAnsi"/>
                <w:b/>
              </w:rPr>
              <w:t>Hospodářská činnost celkem</w:t>
            </w:r>
          </w:p>
        </w:tc>
        <w:tc>
          <w:tcPr>
            <w:tcW w:w="3312" w:type="dxa"/>
            <w:shd w:val="clear" w:color="auto" w:fill="E7E6E6" w:themeFill="background2"/>
            <w:vAlign w:val="center"/>
          </w:tcPr>
          <w:p w14:paraId="140E8F70" w14:textId="77777777" w:rsidR="002229FB" w:rsidRPr="000E672D" w:rsidRDefault="002229FB" w:rsidP="00EC6C8D">
            <w:pPr>
              <w:spacing w:before="60" w:after="60"/>
              <w:jc w:val="left"/>
              <w:rPr>
                <w:rFonts w:asciiTheme="minorHAnsi" w:hAnsiTheme="minorHAnsi" w:cstheme="minorHAnsi"/>
                <w:b/>
              </w:rPr>
            </w:pPr>
            <w:r w:rsidRPr="000E672D">
              <w:rPr>
                <w:rFonts w:asciiTheme="minorHAnsi" w:hAnsiTheme="minorHAnsi" w:cstheme="minorHAnsi"/>
                <w:b/>
              </w:rPr>
              <w:t>Podíl hospodářského využití celkové kapacity (%)</w:t>
            </w:r>
          </w:p>
        </w:tc>
      </w:tr>
      <w:tr w:rsidR="002229FB" w:rsidRPr="000E672D" w14:paraId="00769089" w14:textId="77777777" w:rsidTr="00EC6C8D">
        <w:trPr>
          <w:trHeight w:val="20"/>
        </w:trPr>
        <w:tc>
          <w:tcPr>
            <w:tcW w:w="2547" w:type="dxa"/>
            <w:vAlign w:val="center"/>
          </w:tcPr>
          <w:p w14:paraId="05942B89" w14:textId="77777777" w:rsidR="002229FB" w:rsidRPr="000E672D" w:rsidRDefault="002229FB" w:rsidP="00EC6C8D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vAlign w:val="center"/>
          </w:tcPr>
          <w:p w14:paraId="2056E723" w14:textId="77777777" w:rsidR="002229FB" w:rsidRPr="000E672D" w:rsidRDefault="002229FB" w:rsidP="00EC6C8D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312" w:type="dxa"/>
            <w:vAlign w:val="center"/>
          </w:tcPr>
          <w:p w14:paraId="40EDDE51" w14:textId="77777777" w:rsidR="002229FB" w:rsidRPr="000E672D" w:rsidRDefault="002229FB" w:rsidP="00EC6C8D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0E672D">
              <w:rPr>
                <w:rFonts w:asciiTheme="minorHAnsi" w:hAnsiTheme="minorHAnsi" w:cstheme="minorHAnsi"/>
              </w:rPr>
              <w:t>%</w:t>
            </w:r>
          </w:p>
        </w:tc>
      </w:tr>
      <w:tr w:rsidR="002229FB" w:rsidRPr="000E672D" w14:paraId="109144B4" w14:textId="77777777" w:rsidTr="00EC6C8D">
        <w:trPr>
          <w:trHeight w:val="20"/>
        </w:trPr>
        <w:tc>
          <w:tcPr>
            <w:tcW w:w="2547" w:type="dxa"/>
            <w:shd w:val="clear" w:color="auto" w:fill="E7E6E6" w:themeFill="background2"/>
            <w:vAlign w:val="center"/>
          </w:tcPr>
          <w:p w14:paraId="5F9399B4" w14:textId="77777777" w:rsidR="002229FB" w:rsidRPr="000E672D" w:rsidRDefault="002229FB" w:rsidP="00EC6C8D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0E672D">
              <w:rPr>
                <w:rFonts w:asciiTheme="minorHAnsi" w:hAnsiTheme="minorHAnsi" w:cstheme="minorHAnsi"/>
                <w:b/>
              </w:rPr>
              <w:t>Popis použité metody</w:t>
            </w:r>
          </w:p>
        </w:tc>
        <w:tc>
          <w:tcPr>
            <w:tcW w:w="6572" w:type="dxa"/>
            <w:gridSpan w:val="2"/>
            <w:vAlign w:val="center"/>
          </w:tcPr>
          <w:p w14:paraId="3C7C889A" w14:textId="77777777" w:rsidR="002229FB" w:rsidRPr="000E672D" w:rsidRDefault="002229FB" w:rsidP="00EC6C8D">
            <w:pPr>
              <w:spacing w:before="60" w:after="60"/>
              <w:rPr>
                <w:rFonts w:asciiTheme="minorHAnsi" w:hAnsiTheme="minorHAnsi" w:cstheme="minorHAnsi"/>
                <w:i/>
              </w:rPr>
            </w:pPr>
          </w:p>
        </w:tc>
      </w:tr>
      <w:tr w:rsidR="002229FB" w:rsidRPr="000E672D" w14:paraId="64BC824B" w14:textId="77777777" w:rsidTr="00EC6C8D">
        <w:trPr>
          <w:trHeight w:val="20"/>
        </w:trPr>
        <w:tc>
          <w:tcPr>
            <w:tcW w:w="2547" w:type="dxa"/>
            <w:shd w:val="clear" w:color="auto" w:fill="E7E6E6" w:themeFill="background2"/>
            <w:vAlign w:val="center"/>
          </w:tcPr>
          <w:p w14:paraId="30056F2E" w14:textId="77777777" w:rsidR="002229FB" w:rsidRPr="000E672D" w:rsidRDefault="002229FB" w:rsidP="00EC6C8D">
            <w:pPr>
              <w:spacing w:before="60" w:after="60"/>
              <w:jc w:val="left"/>
              <w:rPr>
                <w:rFonts w:asciiTheme="minorHAnsi" w:hAnsiTheme="minorHAnsi" w:cstheme="minorHAnsi"/>
                <w:b/>
              </w:rPr>
            </w:pPr>
            <w:r w:rsidRPr="000E672D">
              <w:rPr>
                <w:rFonts w:asciiTheme="minorHAnsi" w:hAnsiTheme="minorHAnsi" w:cstheme="minorHAnsi"/>
                <w:b/>
              </w:rPr>
              <w:t>Zdůvodnění využití této jiné metody</w:t>
            </w:r>
          </w:p>
        </w:tc>
        <w:tc>
          <w:tcPr>
            <w:tcW w:w="6572" w:type="dxa"/>
            <w:gridSpan w:val="2"/>
            <w:vAlign w:val="center"/>
          </w:tcPr>
          <w:p w14:paraId="5B86FD9E" w14:textId="77777777" w:rsidR="002229FB" w:rsidRPr="000E672D" w:rsidRDefault="002229FB" w:rsidP="00EC6C8D">
            <w:pPr>
              <w:spacing w:before="60" w:after="60"/>
              <w:rPr>
                <w:rFonts w:asciiTheme="minorHAnsi" w:hAnsiTheme="minorHAnsi" w:cstheme="minorHAnsi"/>
                <w:i/>
              </w:rPr>
            </w:pPr>
          </w:p>
        </w:tc>
      </w:tr>
      <w:tr w:rsidR="002229FB" w:rsidRPr="00270229" w14:paraId="7EA995A8" w14:textId="77777777" w:rsidTr="00EC6C8D">
        <w:trPr>
          <w:trHeight w:val="20"/>
        </w:trPr>
        <w:tc>
          <w:tcPr>
            <w:tcW w:w="2547" w:type="dxa"/>
            <w:shd w:val="clear" w:color="auto" w:fill="E7E6E6" w:themeFill="background2"/>
            <w:vAlign w:val="center"/>
          </w:tcPr>
          <w:p w14:paraId="2EDF66AA" w14:textId="77777777" w:rsidR="002229FB" w:rsidRPr="00270229" w:rsidRDefault="002229FB" w:rsidP="00EC6C8D">
            <w:pPr>
              <w:spacing w:before="60" w:after="60"/>
              <w:jc w:val="left"/>
              <w:rPr>
                <w:rFonts w:asciiTheme="minorHAnsi" w:hAnsiTheme="minorHAnsi" w:cstheme="minorHAnsi"/>
                <w:b/>
              </w:rPr>
            </w:pPr>
            <w:r w:rsidRPr="000E672D">
              <w:rPr>
                <w:rFonts w:asciiTheme="minorHAnsi" w:hAnsiTheme="minorHAnsi" w:cstheme="minorHAnsi"/>
                <w:b/>
              </w:rPr>
              <w:t xml:space="preserve">Datum projednání této jiné metody s ŘO OP </w:t>
            </w:r>
            <w:r w:rsidRPr="000E672D">
              <w:rPr>
                <w:rFonts w:asciiTheme="minorHAnsi" w:hAnsiTheme="minorHAnsi" w:cstheme="minorHAnsi"/>
                <w:b/>
                <w:bCs/>
              </w:rPr>
              <w:t>JAK</w:t>
            </w:r>
          </w:p>
        </w:tc>
        <w:tc>
          <w:tcPr>
            <w:tcW w:w="6572" w:type="dxa"/>
            <w:gridSpan w:val="2"/>
            <w:vAlign w:val="center"/>
          </w:tcPr>
          <w:p w14:paraId="4B72656B" w14:textId="77777777" w:rsidR="002229FB" w:rsidRPr="00270229" w:rsidRDefault="002229FB" w:rsidP="00EC6C8D">
            <w:pPr>
              <w:spacing w:before="60" w:after="60"/>
              <w:rPr>
                <w:rFonts w:asciiTheme="minorHAnsi" w:hAnsiTheme="minorHAnsi" w:cstheme="minorHAnsi"/>
                <w:i/>
              </w:rPr>
            </w:pPr>
          </w:p>
        </w:tc>
      </w:tr>
    </w:tbl>
    <w:p w14:paraId="0E9E33E5" w14:textId="77777777" w:rsidR="000E672D" w:rsidRDefault="000E672D" w:rsidP="009C45EE">
      <w:pPr>
        <w:jc w:val="left"/>
        <w:rPr>
          <w:rFonts w:ascii="Segoe UI" w:hAnsi="Segoe UI" w:cs="Segoe UI"/>
          <w:b/>
          <w:sz w:val="20"/>
          <w:szCs w:val="20"/>
        </w:rPr>
      </w:pPr>
    </w:p>
    <w:p w14:paraId="68F65185" w14:textId="79961B32" w:rsidR="00270229" w:rsidRPr="002229FB" w:rsidRDefault="009C45EE" w:rsidP="009C45EE">
      <w:pPr>
        <w:jc w:val="left"/>
        <w:rPr>
          <w:rFonts w:ascii="Segoe UI" w:hAnsi="Segoe UI" w:cs="Segoe UI"/>
          <w:b/>
          <w:sz w:val="20"/>
          <w:szCs w:val="20"/>
        </w:rPr>
      </w:pPr>
      <w:r w:rsidRPr="002229FB">
        <w:rPr>
          <w:rFonts w:ascii="Segoe UI" w:hAnsi="Segoe UI" w:cs="Segoe UI"/>
          <w:b/>
          <w:sz w:val="20"/>
          <w:szCs w:val="20"/>
        </w:rPr>
        <w:t xml:space="preserve">4. </w:t>
      </w:r>
      <w:r w:rsidR="00270229" w:rsidRPr="002229FB">
        <w:rPr>
          <w:rFonts w:ascii="Segoe UI" w:hAnsi="Segoe UI" w:cs="Segoe UI"/>
          <w:b/>
          <w:sz w:val="20"/>
          <w:szCs w:val="20"/>
        </w:rPr>
        <w:t>Č</w:t>
      </w:r>
      <w:r w:rsidRPr="002229FB">
        <w:rPr>
          <w:rFonts w:ascii="Segoe UI" w:hAnsi="Segoe UI" w:cs="Segoe UI"/>
          <w:b/>
          <w:sz w:val="20"/>
          <w:szCs w:val="20"/>
        </w:rPr>
        <w:t>ESTNÉ PROHLÁŠENÍ</w:t>
      </w:r>
    </w:p>
    <w:p w14:paraId="070EC380" w14:textId="5D744481" w:rsidR="00270229" w:rsidRPr="002229FB" w:rsidRDefault="00270229" w:rsidP="009C45EE">
      <w:pPr>
        <w:pStyle w:val="Odstavecseseznamem"/>
        <w:spacing w:after="60" w:line="240" w:lineRule="auto"/>
        <w:ind w:left="0"/>
        <w:jc w:val="both"/>
        <w:rPr>
          <w:rFonts w:ascii="Segoe UI" w:hAnsi="Segoe UI" w:cs="Segoe UI"/>
          <w:sz w:val="20"/>
          <w:szCs w:val="20"/>
        </w:rPr>
      </w:pPr>
      <w:r w:rsidRPr="002229FB">
        <w:rPr>
          <w:rFonts w:ascii="Segoe UI" w:hAnsi="Segoe UI" w:cs="Segoe UI"/>
          <w:sz w:val="20"/>
          <w:szCs w:val="20"/>
        </w:rPr>
        <w:t>Příjemce/partner tímto zároveň čestně prohlašuje, že ve vykazovaném období</w:t>
      </w:r>
      <w:r w:rsidR="009C45EE" w:rsidRPr="002229FB">
        <w:rPr>
          <w:rFonts w:ascii="Segoe UI" w:hAnsi="Segoe UI" w:cs="Segoe UI"/>
          <w:sz w:val="20"/>
          <w:szCs w:val="20"/>
        </w:rPr>
        <w:t xml:space="preserve"> </w:t>
      </w:r>
      <w:r w:rsidRPr="002229FB">
        <w:rPr>
          <w:rFonts w:ascii="Segoe UI" w:hAnsi="Segoe UI" w:cs="Segoe UI"/>
          <w:sz w:val="20"/>
          <w:szCs w:val="20"/>
        </w:rPr>
        <w:t>byla splněna kvalitativní kritéria bodu 2</w:t>
      </w:r>
      <w:r w:rsidR="00640C97" w:rsidRPr="002229FB">
        <w:rPr>
          <w:rFonts w:ascii="Segoe UI" w:hAnsi="Segoe UI" w:cs="Segoe UI"/>
          <w:sz w:val="20"/>
          <w:szCs w:val="20"/>
        </w:rPr>
        <w:t>1</w:t>
      </w:r>
      <w:r w:rsidRPr="002229FB">
        <w:rPr>
          <w:rFonts w:ascii="Segoe UI" w:hAnsi="Segoe UI" w:cs="Segoe UI"/>
          <w:sz w:val="20"/>
          <w:szCs w:val="20"/>
        </w:rPr>
        <w:t xml:space="preserve"> Rámce pro státní podporu výzkumu, vývoje a inovací (</w:t>
      </w:r>
      <w:r w:rsidR="00640C97" w:rsidRPr="002229FB">
        <w:rPr>
          <w:rFonts w:ascii="Segoe UI" w:hAnsi="Segoe UI" w:cs="Segoe UI"/>
          <w:sz w:val="20"/>
          <w:szCs w:val="20"/>
        </w:rPr>
        <w:t>2022/C 414/01</w:t>
      </w:r>
      <w:r w:rsidRPr="002229FB">
        <w:rPr>
          <w:rFonts w:ascii="Segoe UI" w:hAnsi="Segoe UI" w:cs="Segoe UI"/>
          <w:sz w:val="20"/>
          <w:szCs w:val="20"/>
        </w:rPr>
        <w:t xml:space="preserve">), příp. bodu 207 Sdělení Komise </w:t>
      </w:r>
      <w:r w:rsidR="00130935" w:rsidRPr="002229FB">
        <w:rPr>
          <w:rFonts w:ascii="Segoe UI" w:hAnsi="Segoe UI" w:cs="Segoe UI"/>
          <w:sz w:val="20"/>
          <w:szCs w:val="20"/>
        </w:rPr>
        <w:t>o </w:t>
      </w:r>
      <w:r w:rsidRPr="002229FB">
        <w:rPr>
          <w:rFonts w:ascii="Segoe UI" w:hAnsi="Segoe UI" w:cs="Segoe UI"/>
          <w:sz w:val="20"/>
          <w:szCs w:val="20"/>
        </w:rPr>
        <w:t xml:space="preserve">pojmu státní podpora uvedeném v čl. 107 odst. 1 Smlouvy </w:t>
      </w:r>
      <w:r w:rsidR="00130935" w:rsidRPr="002229FB">
        <w:rPr>
          <w:rFonts w:ascii="Segoe UI" w:hAnsi="Segoe UI" w:cs="Segoe UI"/>
          <w:sz w:val="20"/>
          <w:szCs w:val="20"/>
        </w:rPr>
        <w:t>o </w:t>
      </w:r>
      <w:r w:rsidRPr="002229FB">
        <w:rPr>
          <w:rFonts w:ascii="Segoe UI" w:hAnsi="Segoe UI" w:cs="Segoe UI"/>
          <w:sz w:val="20"/>
          <w:szCs w:val="20"/>
        </w:rPr>
        <w:t>fungování Evropské unie (2016/C 262/01):</w:t>
      </w:r>
    </w:p>
    <w:p w14:paraId="5C6EA9B0" w14:textId="6EFA3DD2" w:rsidR="00270229" w:rsidRPr="002229FB" w:rsidRDefault="00270229" w:rsidP="009C45EE">
      <w:pPr>
        <w:pStyle w:val="Odstavecseseznamem"/>
        <w:numPr>
          <w:ilvl w:val="0"/>
          <w:numId w:val="9"/>
        </w:numPr>
        <w:spacing w:before="60" w:after="60" w:line="240" w:lineRule="auto"/>
        <w:ind w:left="709" w:hanging="283"/>
        <w:jc w:val="both"/>
        <w:rPr>
          <w:rFonts w:ascii="Segoe UI" w:hAnsi="Segoe UI" w:cs="Segoe UI"/>
          <w:sz w:val="20"/>
          <w:szCs w:val="20"/>
        </w:rPr>
      </w:pPr>
      <w:r w:rsidRPr="002229FB">
        <w:rPr>
          <w:rFonts w:ascii="Segoe UI" w:hAnsi="Segoe UI" w:cs="Segoe UI"/>
          <w:sz w:val="20"/>
          <w:szCs w:val="20"/>
        </w:rPr>
        <w:t xml:space="preserve">hospodářské využití je čistě vedlejší, tj. jedná se </w:t>
      </w:r>
      <w:r w:rsidR="00130935" w:rsidRPr="002229FB">
        <w:rPr>
          <w:rFonts w:ascii="Segoe UI" w:hAnsi="Segoe UI" w:cs="Segoe UI"/>
          <w:sz w:val="20"/>
          <w:szCs w:val="20"/>
        </w:rPr>
        <w:t>o </w:t>
      </w:r>
      <w:r w:rsidRPr="002229FB">
        <w:rPr>
          <w:rFonts w:ascii="Segoe UI" w:hAnsi="Segoe UI" w:cs="Segoe UI"/>
          <w:sz w:val="20"/>
          <w:szCs w:val="20"/>
        </w:rPr>
        <w:t>činnost, která:</w:t>
      </w:r>
    </w:p>
    <w:p w14:paraId="1C70BAE1" w14:textId="1D4E6A23" w:rsidR="00270229" w:rsidRPr="002229FB" w:rsidRDefault="00270229" w:rsidP="009C45EE">
      <w:pPr>
        <w:pStyle w:val="Odstavecseseznamem"/>
        <w:numPr>
          <w:ilvl w:val="2"/>
          <w:numId w:val="9"/>
        </w:numPr>
        <w:spacing w:before="60" w:after="60" w:line="240" w:lineRule="auto"/>
        <w:ind w:left="1276" w:hanging="283"/>
        <w:jc w:val="both"/>
        <w:rPr>
          <w:rFonts w:ascii="Segoe UI" w:hAnsi="Segoe UI" w:cs="Segoe UI"/>
          <w:sz w:val="20"/>
          <w:szCs w:val="20"/>
        </w:rPr>
      </w:pPr>
      <w:r w:rsidRPr="002229FB">
        <w:rPr>
          <w:rFonts w:ascii="Segoe UI" w:hAnsi="Segoe UI" w:cs="Segoe UI"/>
          <w:sz w:val="20"/>
          <w:szCs w:val="20"/>
        </w:rPr>
        <w:t xml:space="preserve">přímo souvisí s provozem výzkumné organizace nebo </w:t>
      </w:r>
      <w:r w:rsidR="009C45EE" w:rsidRPr="002229FB">
        <w:rPr>
          <w:rFonts w:ascii="Segoe UI" w:hAnsi="Segoe UI" w:cs="Segoe UI"/>
          <w:sz w:val="20"/>
          <w:szCs w:val="20"/>
        </w:rPr>
        <w:t>(</w:t>
      </w:r>
      <w:r w:rsidRPr="002229FB">
        <w:rPr>
          <w:rFonts w:ascii="Segoe UI" w:hAnsi="Segoe UI" w:cs="Segoe UI"/>
          <w:sz w:val="20"/>
          <w:szCs w:val="20"/>
        </w:rPr>
        <w:t>výzkumné</w:t>
      </w:r>
      <w:r w:rsidR="009C45EE" w:rsidRPr="002229FB">
        <w:rPr>
          <w:rFonts w:ascii="Segoe UI" w:hAnsi="Segoe UI" w:cs="Segoe UI"/>
          <w:sz w:val="20"/>
          <w:szCs w:val="20"/>
        </w:rPr>
        <w:t>)</w:t>
      </w:r>
      <w:r w:rsidRPr="002229FB">
        <w:rPr>
          <w:rFonts w:ascii="Segoe UI" w:hAnsi="Segoe UI" w:cs="Segoe UI"/>
          <w:sz w:val="20"/>
          <w:szCs w:val="20"/>
        </w:rPr>
        <w:t xml:space="preserve"> infrastruktury </w:t>
      </w:r>
      <w:r w:rsidR="00130935" w:rsidRPr="002229FB">
        <w:rPr>
          <w:rFonts w:ascii="Segoe UI" w:hAnsi="Segoe UI" w:cs="Segoe UI"/>
          <w:sz w:val="20"/>
          <w:szCs w:val="20"/>
        </w:rPr>
        <w:t>a </w:t>
      </w:r>
      <w:r w:rsidRPr="002229FB">
        <w:rPr>
          <w:rFonts w:ascii="Segoe UI" w:hAnsi="Segoe UI" w:cs="Segoe UI"/>
          <w:sz w:val="20"/>
          <w:szCs w:val="20"/>
        </w:rPr>
        <w:t>je pro její provoz nezbytná, či</w:t>
      </w:r>
    </w:p>
    <w:p w14:paraId="2BBDF978" w14:textId="77777777" w:rsidR="00270229" w:rsidRPr="002229FB" w:rsidRDefault="00270229" w:rsidP="009C45EE">
      <w:pPr>
        <w:pStyle w:val="Odstavecseseznamem"/>
        <w:numPr>
          <w:ilvl w:val="2"/>
          <w:numId w:val="9"/>
        </w:numPr>
        <w:spacing w:before="60" w:after="60" w:line="240" w:lineRule="auto"/>
        <w:ind w:left="1276" w:hanging="283"/>
        <w:jc w:val="both"/>
        <w:rPr>
          <w:rFonts w:ascii="Segoe UI" w:hAnsi="Segoe UI" w:cs="Segoe UI"/>
          <w:sz w:val="20"/>
          <w:szCs w:val="20"/>
        </w:rPr>
      </w:pPr>
      <w:r w:rsidRPr="002229FB">
        <w:rPr>
          <w:rFonts w:ascii="Segoe UI" w:hAnsi="Segoe UI" w:cs="Segoe UI"/>
          <w:sz w:val="20"/>
          <w:szCs w:val="20"/>
        </w:rPr>
        <w:t xml:space="preserve">je neoddělitelně spojena s jejím hlavním </w:t>
      </w:r>
      <w:proofErr w:type="spellStart"/>
      <w:r w:rsidRPr="002229FB">
        <w:rPr>
          <w:rFonts w:ascii="Segoe UI" w:hAnsi="Segoe UI" w:cs="Segoe UI"/>
          <w:sz w:val="20"/>
          <w:szCs w:val="20"/>
        </w:rPr>
        <w:t>nehospodářským</w:t>
      </w:r>
      <w:proofErr w:type="spellEnd"/>
      <w:r w:rsidRPr="002229FB">
        <w:rPr>
          <w:rFonts w:ascii="Segoe UI" w:hAnsi="Segoe UI" w:cs="Segoe UI"/>
          <w:sz w:val="20"/>
          <w:szCs w:val="20"/>
        </w:rPr>
        <w:t xml:space="preserve"> využitím;</w:t>
      </w:r>
    </w:p>
    <w:p w14:paraId="32183F1F" w14:textId="0FD2A3EF" w:rsidR="00270229" w:rsidRPr="002229FB" w:rsidRDefault="00270229" w:rsidP="009C45EE">
      <w:pPr>
        <w:pStyle w:val="Odstavecseseznamem"/>
        <w:numPr>
          <w:ilvl w:val="0"/>
          <w:numId w:val="9"/>
        </w:numPr>
        <w:spacing w:before="60" w:after="60" w:line="240" w:lineRule="auto"/>
        <w:ind w:left="709" w:hanging="283"/>
        <w:jc w:val="both"/>
        <w:rPr>
          <w:rFonts w:ascii="Segoe UI" w:hAnsi="Segoe UI" w:cs="Segoe UI"/>
          <w:sz w:val="20"/>
          <w:szCs w:val="20"/>
        </w:rPr>
      </w:pPr>
      <w:r w:rsidRPr="002229FB">
        <w:rPr>
          <w:rFonts w:ascii="Segoe UI" w:hAnsi="Segoe UI" w:cs="Segoe UI"/>
          <w:sz w:val="20"/>
          <w:szCs w:val="20"/>
        </w:rPr>
        <w:t xml:space="preserve">pro hospodářské činnosti jsou využívány naprosto stejné vstupy (např. materiál, zařízení, lidské zdroje </w:t>
      </w:r>
      <w:r w:rsidR="00130935" w:rsidRPr="002229FB">
        <w:rPr>
          <w:rFonts w:ascii="Segoe UI" w:hAnsi="Segoe UI" w:cs="Segoe UI"/>
          <w:sz w:val="20"/>
          <w:szCs w:val="20"/>
        </w:rPr>
        <w:t>a </w:t>
      </w:r>
      <w:r w:rsidRPr="002229FB">
        <w:rPr>
          <w:rFonts w:ascii="Segoe UI" w:hAnsi="Segoe UI" w:cs="Segoe UI"/>
          <w:sz w:val="20"/>
          <w:szCs w:val="20"/>
        </w:rPr>
        <w:t xml:space="preserve">fixní kapitál) jako </w:t>
      </w:r>
      <w:r w:rsidR="00130935" w:rsidRPr="002229FB">
        <w:rPr>
          <w:rFonts w:ascii="Segoe UI" w:hAnsi="Segoe UI" w:cs="Segoe UI"/>
          <w:sz w:val="20"/>
          <w:szCs w:val="20"/>
        </w:rPr>
        <w:t>u </w:t>
      </w:r>
      <w:proofErr w:type="spellStart"/>
      <w:r w:rsidRPr="002229FB">
        <w:rPr>
          <w:rFonts w:ascii="Segoe UI" w:hAnsi="Segoe UI" w:cs="Segoe UI"/>
          <w:sz w:val="20"/>
          <w:szCs w:val="20"/>
        </w:rPr>
        <w:t>nehospodářských</w:t>
      </w:r>
      <w:proofErr w:type="spellEnd"/>
      <w:r w:rsidRPr="002229FB">
        <w:rPr>
          <w:rFonts w:ascii="Segoe UI" w:hAnsi="Segoe UI" w:cs="Segoe UI"/>
          <w:sz w:val="20"/>
          <w:szCs w:val="20"/>
        </w:rPr>
        <w:t xml:space="preserve"> činností.</w:t>
      </w:r>
    </w:p>
    <w:p w14:paraId="673A4986" w14:textId="77777777" w:rsidR="00270229" w:rsidRPr="002229FB" w:rsidRDefault="00270229" w:rsidP="009C45EE">
      <w:pPr>
        <w:pStyle w:val="Odstavecseseznamem"/>
        <w:spacing w:before="60" w:after="60" w:line="240" w:lineRule="auto"/>
        <w:ind w:left="709" w:hanging="283"/>
        <w:rPr>
          <w:rFonts w:ascii="Segoe UI" w:hAnsi="Segoe UI" w:cs="Segoe UI"/>
          <w:sz w:val="20"/>
          <w:szCs w:val="20"/>
        </w:rPr>
      </w:pPr>
    </w:p>
    <w:p w14:paraId="42237B89" w14:textId="77777777" w:rsidR="00270229" w:rsidRPr="002229FB" w:rsidRDefault="00270229" w:rsidP="00270229">
      <w:pPr>
        <w:pStyle w:val="Odstavecseseznamem"/>
        <w:spacing w:before="60" w:after="60" w:line="240" w:lineRule="auto"/>
        <w:ind w:left="1500"/>
        <w:rPr>
          <w:rFonts w:ascii="Segoe UI" w:hAnsi="Segoe UI" w:cs="Segoe UI"/>
          <w:sz w:val="20"/>
          <w:szCs w:val="20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"/>
        <w:gridCol w:w="2058"/>
        <w:gridCol w:w="586"/>
        <w:gridCol w:w="1401"/>
        <w:gridCol w:w="260"/>
        <w:gridCol w:w="1909"/>
        <w:gridCol w:w="2186"/>
      </w:tblGrid>
      <w:tr w:rsidR="00D74740" w:rsidRPr="002229FB" w14:paraId="6452ED14" w14:textId="77777777" w:rsidTr="005E64FB">
        <w:trPr>
          <w:gridAfter w:val="2"/>
          <w:wAfter w:w="4095" w:type="dxa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14:paraId="6B90E92F" w14:textId="77777777" w:rsidR="00D74740" w:rsidRPr="002229FB" w:rsidRDefault="00D74740" w:rsidP="00061212">
            <w:pPr>
              <w:spacing w:after="40"/>
              <w:rPr>
                <w:rFonts w:ascii="Segoe UI" w:eastAsia="Symbol" w:hAnsi="Segoe UI" w:cs="Segoe UI"/>
                <w:color w:val="000000"/>
                <w:sz w:val="20"/>
                <w:szCs w:val="20"/>
                <w:lang w:eastAsia="cs-CZ"/>
              </w:rPr>
            </w:pPr>
            <w:r w:rsidRPr="002229FB">
              <w:rPr>
                <w:rFonts w:ascii="Segoe UI" w:eastAsia="Symbol" w:hAnsi="Segoe UI" w:cs="Segoe UI"/>
                <w:color w:val="000000"/>
                <w:sz w:val="20"/>
                <w:szCs w:val="20"/>
                <w:lang w:eastAsia="cs-CZ"/>
              </w:rPr>
              <w:lastRenderedPageBreak/>
              <w:t>V</w:t>
            </w:r>
          </w:p>
        </w:tc>
        <w:tc>
          <w:tcPr>
            <w:tcW w:w="2058" w:type="dxa"/>
            <w:tcBorders>
              <w:top w:val="nil"/>
              <w:left w:val="nil"/>
              <w:right w:val="nil"/>
            </w:tcBorders>
          </w:tcPr>
          <w:p w14:paraId="314EAD5B" w14:textId="77777777" w:rsidR="00D74740" w:rsidRPr="002229FB" w:rsidRDefault="00D74740" w:rsidP="00061212">
            <w:pPr>
              <w:spacing w:after="40"/>
              <w:rPr>
                <w:rFonts w:ascii="Segoe UI" w:eastAsia="Symbol" w:hAnsi="Segoe UI" w:cs="Segoe U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325D4A82" w14:textId="77777777" w:rsidR="00D74740" w:rsidRPr="002229FB" w:rsidRDefault="00D74740" w:rsidP="00061212">
            <w:pPr>
              <w:spacing w:after="40"/>
              <w:rPr>
                <w:rFonts w:ascii="Segoe UI" w:eastAsia="Symbol" w:hAnsi="Segoe UI" w:cs="Segoe UI"/>
                <w:color w:val="000000"/>
                <w:sz w:val="20"/>
                <w:szCs w:val="20"/>
                <w:lang w:eastAsia="cs-CZ"/>
              </w:rPr>
            </w:pPr>
            <w:r w:rsidRPr="002229FB">
              <w:rPr>
                <w:rFonts w:ascii="Segoe UI" w:eastAsia="Symbol" w:hAnsi="Segoe UI" w:cs="Segoe UI"/>
                <w:color w:val="000000"/>
                <w:sz w:val="20"/>
                <w:szCs w:val="20"/>
                <w:lang w:eastAsia="cs-CZ"/>
              </w:rPr>
              <w:t>dne</w:t>
            </w:r>
          </w:p>
        </w:tc>
        <w:tc>
          <w:tcPr>
            <w:tcW w:w="1661" w:type="dxa"/>
            <w:gridSpan w:val="2"/>
            <w:tcBorders>
              <w:top w:val="nil"/>
              <w:left w:val="nil"/>
              <w:right w:val="nil"/>
            </w:tcBorders>
          </w:tcPr>
          <w:p w14:paraId="40003DE2" w14:textId="77777777" w:rsidR="00D74740" w:rsidRPr="002229FB" w:rsidRDefault="00D74740" w:rsidP="00061212">
            <w:pPr>
              <w:spacing w:after="40"/>
              <w:rPr>
                <w:rFonts w:ascii="Segoe UI" w:eastAsia="Symbol" w:hAnsi="Segoe UI" w:cs="Segoe UI"/>
                <w:color w:val="000000"/>
                <w:sz w:val="20"/>
                <w:szCs w:val="20"/>
                <w:lang w:eastAsia="cs-CZ"/>
              </w:rPr>
            </w:pPr>
          </w:p>
        </w:tc>
      </w:tr>
      <w:tr w:rsidR="00D74740" w:rsidRPr="002229FB" w14:paraId="00CB86F7" w14:textId="77777777" w:rsidTr="009C45EE">
        <w:trPr>
          <w:trHeight w:val="805"/>
        </w:trPr>
        <w:tc>
          <w:tcPr>
            <w:tcW w:w="44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5DFA45" w14:textId="77777777" w:rsidR="00D74740" w:rsidRPr="002229FB" w:rsidRDefault="00D74740" w:rsidP="00061212">
            <w:pPr>
              <w:spacing w:after="40"/>
              <w:rPr>
                <w:rFonts w:ascii="Segoe UI" w:eastAsia="Symbol" w:hAnsi="Segoe UI" w:cs="Segoe U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571963" w14:textId="77777777" w:rsidR="00D74740" w:rsidRPr="002229FB" w:rsidRDefault="00D74740" w:rsidP="00061212">
            <w:pPr>
              <w:spacing w:after="40"/>
              <w:rPr>
                <w:rFonts w:ascii="Segoe UI" w:eastAsia="Symbol" w:hAnsi="Segoe UI" w:cs="Segoe U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75A928" w14:textId="77777777" w:rsidR="00D74740" w:rsidRPr="002229FB" w:rsidRDefault="00D74740" w:rsidP="00061212">
            <w:pPr>
              <w:spacing w:after="40"/>
              <w:rPr>
                <w:rFonts w:ascii="Segoe UI" w:eastAsia="Symbol" w:hAnsi="Segoe UI" w:cs="Segoe UI"/>
                <w:color w:val="000000"/>
                <w:sz w:val="20"/>
                <w:szCs w:val="20"/>
                <w:lang w:eastAsia="cs-CZ"/>
              </w:rPr>
            </w:pPr>
          </w:p>
          <w:p w14:paraId="40E7343B" w14:textId="77777777" w:rsidR="00D74740" w:rsidRPr="002229FB" w:rsidRDefault="00D74740" w:rsidP="00061212">
            <w:pPr>
              <w:spacing w:after="40"/>
              <w:rPr>
                <w:rFonts w:ascii="Segoe UI" w:eastAsia="Symbol" w:hAnsi="Segoe UI" w:cs="Segoe UI"/>
                <w:color w:val="000000"/>
                <w:sz w:val="20"/>
                <w:szCs w:val="20"/>
                <w:lang w:eastAsia="cs-CZ"/>
              </w:rPr>
            </w:pPr>
          </w:p>
        </w:tc>
      </w:tr>
      <w:tr w:rsidR="00D74740" w:rsidRPr="002229FB" w14:paraId="1B456AA7" w14:textId="77777777" w:rsidTr="009C45EE">
        <w:trPr>
          <w:trHeight w:val="587"/>
        </w:trPr>
        <w:tc>
          <w:tcPr>
            <w:tcW w:w="443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0568CE" w14:textId="77777777" w:rsidR="00D74740" w:rsidRPr="002229FB" w:rsidRDefault="00D74740" w:rsidP="00061212">
            <w:pPr>
              <w:spacing w:after="40"/>
              <w:jc w:val="center"/>
              <w:rPr>
                <w:rFonts w:ascii="Segoe UI" w:eastAsia="Symbol" w:hAnsi="Segoe UI" w:cs="Segoe UI"/>
                <w:color w:val="000000"/>
                <w:sz w:val="20"/>
                <w:szCs w:val="20"/>
                <w:lang w:eastAsia="cs-CZ"/>
              </w:rPr>
            </w:pPr>
            <w:r w:rsidRPr="002229FB">
              <w:rPr>
                <w:rFonts w:ascii="Segoe UI" w:eastAsia="Symbol" w:hAnsi="Segoe UI" w:cs="Segoe UI"/>
                <w:color w:val="000000"/>
                <w:sz w:val="20"/>
                <w:szCs w:val="20"/>
                <w:lang w:eastAsia="cs-CZ"/>
              </w:rPr>
              <w:t>Jméno, příjmení, funkce</w:t>
            </w:r>
          </w:p>
        </w:tc>
        <w:tc>
          <w:tcPr>
            <w:tcW w:w="21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926DB8" w14:textId="77777777" w:rsidR="00D74740" w:rsidRPr="002229FB" w:rsidRDefault="00D74740" w:rsidP="00061212">
            <w:pPr>
              <w:spacing w:after="40"/>
              <w:rPr>
                <w:rFonts w:ascii="Segoe UI" w:eastAsia="Symbol" w:hAnsi="Segoe UI" w:cs="Segoe UI"/>
                <w:color w:val="000000"/>
                <w:sz w:val="20"/>
                <w:szCs w:val="20"/>
                <w:lang w:eastAsia="cs-CZ"/>
              </w:rPr>
            </w:pPr>
          </w:p>
          <w:p w14:paraId="41880ABE" w14:textId="77777777" w:rsidR="00D74740" w:rsidRPr="002229FB" w:rsidRDefault="00D74740" w:rsidP="00061212">
            <w:pPr>
              <w:spacing w:after="40"/>
              <w:rPr>
                <w:rFonts w:ascii="Segoe UI" w:eastAsia="Symbol" w:hAnsi="Segoe UI" w:cs="Segoe UI"/>
                <w:color w:val="000000"/>
                <w:sz w:val="20"/>
                <w:szCs w:val="20"/>
                <w:lang w:eastAsia="cs-CZ"/>
              </w:rPr>
            </w:pPr>
          </w:p>
          <w:p w14:paraId="1B10E38E" w14:textId="77777777" w:rsidR="00D74740" w:rsidRPr="002229FB" w:rsidRDefault="00D74740" w:rsidP="00061212">
            <w:pPr>
              <w:spacing w:after="40"/>
              <w:rPr>
                <w:rFonts w:ascii="Segoe UI" w:eastAsia="Symbol" w:hAnsi="Segoe UI" w:cs="Segoe U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F691D4" w14:textId="1B7CB599" w:rsidR="00D74740" w:rsidRPr="002229FB" w:rsidRDefault="00D74740" w:rsidP="00061212">
            <w:pPr>
              <w:spacing w:after="40"/>
              <w:jc w:val="center"/>
              <w:rPr>
                <w:rFonts w:ascii="Segoe UI" w:eastAsia="Symbol" w:hAnsi="Segoe UI" w:cs="Segoe UI"/>
                <w:color w:val="000000"/>
                <w:sz w:val="20"/>
                <w:szCs w:val="20"/>
                <w:lang w:eastAsia="cs-CZ"/>
              </w:rPr>
            </w:pPr>
            <w:r w:rsidRPr="002229FB">
              <w:rPr>
                <w:rFonts w:ascii="Segoe UI" w:eastAsia="Symbol" w:hAnsi="Segoe UI" w:cs="Segoe UI"/>
                <w:color w:val="000000"/>
                <w:sz w:val="20"/>
                <w:szCs w:val="20"/>
                <w:lang w:eastAsia="cs-CZ"/>
              </w:rPr>
              <w:t>Podpis</w:t>
            </w:r>
          </w:p>
        </w:tc>
      </w:tr>
    </w:tbl>
    <w:p w14:paraId="72D3E548" w14:textId="278E4E9D" w:rsidR="00CB1B9A" w:rsidRPr="002229FB" w:rsidRDefault="00CB1B9A" w:rsidP="005E64FB">
      <w:pPr>
        <w:pageBreakBefore/>
        <w:jc w:val="left"/>
        <w:rPr>
          <w:rFonts w:ascii="Segoe UI" w:hAnsi="Segoe UI" w:cs="Segoe UI"/>
          <w:b/>
          <w:sz w:val="20"/>
          <w:szCs w:val="20"/>
        </w:rPr>
      </w:pPr>
      <w:r w:rsidRPr="002229FB">
        <w:rPr>
          <w:rFonts w:ascii="Segoe UI" w:hAnsi="Segoe UI" w:cs="Segoe UI"/>
          <w:b/>
          <w:sz w:val="20"/>
          <w:szCs w:val="20"/>
        </w:rPr>
        <w:lastRenderedPageBreak/>
        <w:t>5. DALŠÍ POŽADOVANÉ INFORMACE</w:t>
      </w:r>
    </w:p>
    <w:p w14:paraId="4982D13D" w14:textId="1716F281" w:rsidR="00CB1B9A" w:rsidRPr="002229FB" w:rsidRDefault="00CB1B9A" w:rsidP="00CB1B9A">
      <w:pPr>
        <w:ind w:left="284" w:hanging="284"/>
        <w:rPr>
          <w:rFonts w:ascii="Segoe UI" w:hAnsi="Segoe UI" w:cs="Segoe UI"/>
          <w:sz w:val="20"/>
          <w:szCs w:val="20"/>
        </w:rPr>
      </w:pPr>
      <w:r w:rsidRPr="002229FB">
        <w:rPr>
          <w:rFonts w:ascii="Segoe UI" w:hAnsi="Segoe UI" w:cs="Segoe UI"/>
          <w:b/>
          <w:sz w:val="20"/>
          <w:szCs w:val="20"/>
        </w:rPr>
        <w:t xml:space="preserve">A) Příjemce/partner využívající některou </w:t>
      </w:r>
      <w:r w:rsidR="00130935" w:rsidRPr="002229FB">
        <w:rPr>
          <w:rFonts w:ascii="Segoe UI" w:hAnsi="Segoe UI" w:cs="Segoe UI"/>
          <w:b/>
          <w:sz w:val="20"/>
          <w:szCs w:val="20"/>
        </w:rPr>
        <w:t>z </w:t>
      </w:r>
      <w:r w:rsidRPr="002229FB">
        <w:rPr>
          <w:rFonts w:ascii="Segoe UI" w:hAnsi="Segoe UI" w:cs="Segoe UI"/>
          <w:b/>
          <w:sz w:val="20"/>
          <w:szCs w:val="20"/>
        </w:rPr>
        <w:t>účetních metod</w:t>
      </w:r>
      <w:r w:rsidRPr="002229FB">
        <w:rPr>
          <w:rFonts w:ascii="Segoe UI" w:hAnsi="Segoe UI" w:cs="Segoe UI"/>
          <w:sz w:val="20"/>
          <w:szCs w:val="20"/>
        </w:rPr>
        <w:t xml:space="preserve"> (nákladovou, výnosovou) předloží</w:t>
      </w:r>
      <w:r w:rsidRPr="002229FB" w:rsidDel="00D23EA4">
        <w:rPr>
          <w:rFonts w:ascii="Segoe UI" w:hAnsi="Segoe UI" w:cs="Segoe UI"/>
          <w:sz w:val="20"/>
          <w:szCs w:val="20"/>
        </w:rPr>
        <w:t xml:space="preserve"> </w:t>
      </w:r>
      <w:r w:rsidRPr="002229FB">
        <w:rPr>
          <w:rFonts w:ascii="Segoe UI" w:hAnsi="Segoe UI" w:cs="Segoe UI"/>
          <w:sz w:val="20"/>
          <w:szCs w:val="20"/>
        </w:rPr>
        <w:t>jako přílohy Přehledu hospodářského využití také následující podklady:</w:t>
      </w:r>
    </w:p>
    <w:p w14:paraId="3AA1F723" w14:textId="11F28425" w:rsidR="00CB1B9A" w:rsidRPr="002229FB" w:rsidRDefault="00CB1B9A" w:rsidP="00CB1B9A">
      <w:pPr>
        <w:pStyle w:val="Odstavecseseznamem"/>
        <w:numPr>
          <w:ilvl w:val="0"/>
          <w:numId w:val="11"/>
        </w:numPr>
        <w:spacing w:after="120" w:line="240" w:lineRule="auto"/>
        <w:jc w:val="both"/>
        <w:rPr>
          <w:rFonts w:ascii="Segoe UI" w:hAnsi="Segoe UI" w:cs="Segoe UI"/>
          <w:sz w:val="20"/>
          <w:szCs w:val="20"/>
        </w:rPr>
      </w:pPr>
      <w:r w:rsidRPr="002229FB">
        <w:rPr>
          <w:rFonts w:ascii="Segoe UI" w:hAnsi="Segoe UI" w:cs="Segoe UI"/>
          <w:sz w:val="20"/>
          <w:szCs w:val="20"/>
        </w:rPr>
        <w:t xml:space="preserve">Informace </w:t>
      </w:r>
      <w:r w:rsidR="00130935" w:rsidRPr="002229FB">
        <w:rPr>
          <w:rFonts w:ascii="Segoe UI" w:hAnsi="Segoe UI" w:cs="Segoe UI"/>
          <w:sz w:val="20"/>
          <w:szCs w:val="20"/>
        </w:rPr>
        <w:t>o </w:t>
      </w:r>
      <w:r w:rsidRPr="002229FB">
        <w:rPr>
          <w:rFonts w:ascii="Segoe UI" w:hAnsi="Segoe UI" w:cs="Segoe UI"/>
          <w:sz w:val="20"/>
          <w:szCs w:val="20"/>
        </w:rPr>
        <w:t>daném subjektu (</w:t>
      </w:r>
      <w:proofErr w:type="spellStart"/>
      <w:r w:rsidRPr="002229FB">
        <w:rPr>
          <w:rFonts w:ascii="Segoe UI" w:hAnsi="Segoe UI" w:cs="Segoe UI"/>
          <w:sz w:val="20"/>
          <w:szCs w:val="20"/>
        </w:rPr>
        <w:t>relevant</w:t>
      </w:r>
      <w:proofErr w:type="spellEnd"/>
      <w:r w:rsidRPr="002229FB">
        <w:rPr>
          <w:rFonts w:ascii="Segoe UI" w:hAnsi="Segoe UI" w:cs="Segoe UI"/>
          <w:sz w:val="20"/>
          <w:szCs w:val="20"/>
        </w:rPr>
        <w:t xml:space="preserve"> entity) </w:t>
      </w:r>
      <w:r w:rsidR="00130935" w:rsidRPr="002229FB">
        <w:rPr>
          <w:rFonts w:ascii="Segoe UI" w:hAnsi="Segoe UI" w:cs="Segoe UI"/>
          <w:sz w:val="20"/>
          <w:szCs w:val="20"/>
        </w:rPr>
        <w:t>a </w:t>
      </w:r>
      <w:r w:rsidRPr="002229FB">
        <w:rPr>
          <w:rFonts w:ascii="Segoe UI" w:hAnsi="Segoe UI" w:cs="Segoe UI"/>
          <w:sz w:val="20"/>
          <w:szCs w:val="20"/>
        </w:rPr>
        <w:t xml:space="preserve">přehled středisek (např. organizačních jednotek, akcí, zakázek apod.), které tvoří daný subjekt – dokument obsahuje informace o vymezení daného subjektu </w:t>
      </w:r>
      <w:r w:rsidR="00130935" w:rsidRPr="002229FB">
        <w:rPr>
          <w:rFonts w:ascii="Segoe UI" w:hAnsi="Segoe UI" w:cs="Segoe UI"/>
          <w:sz w:val="20"/>
          <w:szCs w:val="20"/>
        </w:rPr>
        <w:t>a </w:t>
      </w:r>
      <w:r w:rsidRPr="002229FB">
        <w:rPr>
          <w:rFonts w:ascii="Segoe UI" w:hAnsi="Segoe UI" w:cs="Segoe UI"/>
          <w:sz w:val="20"/>
          <w:szCs w:val="20"/>
        </w:rPr>
        <w:t>umožní ověřit, že předložené údaje se týkají pouze vymezeného daného subjektu (relevant entity).</w:t>
      </w:r>
    </w:p>
    <w:p w14:paraId="7292DBB8" w14:textId="0EDAB9D7" w:rsidR="00CB1B9A" w:rsidRPr="002229FB" w:rsidRDefault="00CB1B9A" w:rsidP="00CB1B9A">
      <w:pPr>
        <w:pStyle w:val="Odstavecseseznamem"/>
        <w:numPr>
          <w:ilvl w:val="0"/>
          <w:numId w:val="11"/>
        </w:numPr>
        <w:spacing w:after="120" w:line="240" w:lineRule="auto"/>
        <w:jc w:val="both"/>
        <w:rPr>
          <w:rFonts w:ascii="Segoe UI" w:hAnsi="Segoe UI" w:cs="Segoe UI"/>
          <w:sz w:val="20"/>
          <w:szCs w:val="20"/>
        </w:rPr>
      </w:pPr>
      <w:r w:rsidRPr="002229FB">
        <w:rPr>
          <w:rFonts w:ascii="Segoe UI" w:hAnsi="Segoe UI" w:cs="Segoe UI"/>
          <w:sz w:val="20"/>
          <w:szCs w:val="20"/>
        </w:rPr>
        <w:t xml:space="preserve">Informace </w:t>
      </w:r>
      <w:r w:rsidR="00130935" w:rsidRPr="002229FB">
        <w:rPr>
          <w:rFonts w:ascii="Segoe UI" w:hAnsi="Segoe UI" w:cs="Segoe UI"/>
          <w:sz w:val="20"/>
          <w:szCs w:val="20"/>
        </w:rPr>
        <w:t>o </w:t>
      </w:r>
      <w:r w:rsidRPr="002229FB">
        <w:rPr>
          <w:rFonts w:ascii="Segoe UI" w:hAnsi="Segoe UI" w:cs="Segoe UI"/>
          <w:sz w:val="20"/>
          <w:szCs w:val="20"/>
        </w:rPr>
        <w:t xml:space="preserve">rozdělení činností (zdrojů) na hospodářské </w:t>
      </w:r>
      <w:r w:rsidR="00130935" w:rsidRPr="002229FB">
        <w:rPr>
          <w:rFonts w:ascii="Segoe UI" w:hAnsi="Segoe UI" w:cs="Segoe UI"/>
          <w:sz w:val="20"/>
          <w:szCs w:val="20"/>
        </w:rPr>
        <w:t>a </w:t>
      </w:r>
      <w:proofErr w:type="spellStart"/>
      <w:r w:rsidRPr="002229FB">
        <w:rPr>
          <w:rFonts w:ascii="Segoe UI" w:hAnsi="Segoe UI" w:cs="Segoe UI"/>
          <w:sz w:val="20"/>
          <w:szCs w:val="20"/>
        </w:rPr>
        <w:t>nehospodářské</w:t>
      </w:r>
      <w:proofErr w:type="spellEnd"/>
      <w:r w:rsidRPr="002229FB">
        <w:rPr>
          <w:rFonts w:ascii="Segoe UI" w:hAnsi="Segoe UI" w:cs="Segoe UI"/>
          <w:sz w:val="20"/>
          <w:szCs w:val="20"/>
        </w:rPr>
        <w:t xml:space="preserve"> činnosti – dokument obsahuje identifikaci všech činností (zdrojů, zakázek) daného subjektu (</w:t>
      </w:r>
      <w:proofErr w:type="spellStart"/>
      <w:r w:rsidRPr="002229FB">
        <w:rPr>
          <w:rFonts w:ascii="Segoe UI" w:hAnsi="Segoe UI" w:cs="Segoe UI"/>
          <w:sz w:val="20"/>
          <w:szCs w:val="20"/>
        </w:rPr>
        <w:t>relevant</w:t>
      </w:r>
      <w:proofErr w:type="spellEnd"/>
      <w:r w:rsidRPr="002229FB">
        <w:rPr>
          <w:rFonts w:ascii="Segoe UI" w:hAnsi="Segoe UI" w:cs="Segoe UI"/>
          <w:sz w:val="20"/>
          <w:szCs w:val="20"/>
        </w:rPr>
        <w:t xml:space="preserve"> entity) </w:t>
      </w:r>
      <w:r w:rsidR="00130935" w:rsidRPr="002229FB">
        <w:rPr>
          <w:rFonts w:ascii="Segoe UI" w:hAnsi="Segoe UI" w:cs="Segoe UI"/>
          <w:sz w:val="20"/>
          <w:szCs w:val="20"/>
        </w:rPr>
        <w:t>a </w:t>
      </w:r>
      <w:r w:rsidRPr="002229FB">
        <w:rPr>
          <w:rFonts w:ascii="Segoe UI" w:hAnsi="Segoe UI" w:cs="Segoe UI"/>
          <w:sz w:val="20"/>
          <w:szCs w:val="20"/>
        </w:rPr>
        <w:t xml:space="preserve">jejich rozdělení na hospodářské </w:t>
      </w:r>
      <w:r w:rsidR="00130935" w:rsidRPr="002229FB">
        <w:rPr>
          <w:rFonts w:ascii="Segoe UI" w:hAnsi="Segoe UI" w:cs="Segoe UI"/>
          <w:sz w:val="20"/>
          <w:szCs w:val="20"/>
        </w:rPr>
        <w:t>a </w:t>
      </w:r>
      <w:proofErr w:type="spellStart"/>
      <w:r w:rsidRPr="002229FB">
        <w:rPr>
          <w:rFonts w:ascii="Segoe UI" w:hAnsi="Segoe UI" w:cs="Segoe UI"/>
          <w:sz w:val="20"/>
          <w:szCs w:val="20"/>
        </w:rPr>
        <w:t>nehospodářské</w:t>
      </w:r>
      <w:proofErr w:type="spellEnd"/>
      <w:r w:rsidRPr="002229FB">
        <w:rPr>
          <w:rFonts w:ascii="Segoe UI" w:hAnsi="Segoe UI" w:cs="Segoe UI"/>
          <w:sz w:val="20"/>
          <w:szCs w:val="20"/>
        </w:rPr>
        <w:t xml:space="preserve"> činnosti. </w:t>
      </w:r>
    </w:p>
    <w:p w14:paraId="0704122A" w14:textId="1EB398BC" w:rsidR="00CB1B9A" w:rsidRPr="002229FB" w:rsidRDefault="00CB1B9A" w:rsidP="00CB1B9A">
      <w:pPr>
        <w:pStyle w:val="Odstavecseseznamem"/>
        <w:numPr>
          <w:ilvl w:val="0"/>
          <w:numId w:val="11"/>
        </w:numPr>
        <w:spacing w:after="120" w:line="240" w:lineRule="auto"/>
        <w:jc w:val="both"/>
        <w:rPr>
          <w:rFonts w:ascii="Segoe UI" w:hAnsi="Segoe UI" w:cs="Segoe UI"/>
          <w:sz w:val="20"/>
          <w:szCs w:val="20"/>
        </w:rPr>
      </w:pPr>
      <w:r w:rsidRPr="002229FB">
        <w:rPr>
          <w:rFonts w:ascii="Segoe UI" w:hAnsi="Segoe UI" w:cs="Segoe UI"/>
          <w:sz w:val="20"/>
          <w:szCs w:val="20"/>
        </w:rPr>
        <w:t xml:space="preserve">Přehled výnosů/nákladů (upravený) – dokument obsahuje údaje </w:t>
      </w:r>
      <w:r w:rsidR="00130935" w:rsidRPr="002229FB">
        <w:rPr>
          <w:rFonts w:ascii="Segoe UI" w:hAnsi="Segoe UI" w:cs="Segoe UI"/>
          <w:sz w:val="20"/>
          <w:szCs w:val="20"/>
        </w:rPr>
        <w:t>o </w:t>
      </w:r>
      <w:r w:rsidRPr="002229FB">
        <w:rPr>
          <w:rFonts w:ascii="Segoe UI" w:hAnsi="Segoe UI" w:cs="Segoe UI"/>
          <w:sz w:val="20"/>
          <w:szCs w:val="20"/>
        </w:rPr>
        <w:t>upravených nákladech a/nebo výnosech daného subjektu (</w:t>
      </w:r>
      <w:proofErr w:type="spellStart"/>
      <w:r w:rsidRPr="002229FB">
        <w:rPr>
          <w:rFonts w:ascii="Segoe UI" w:hAnsi="Segoe UI" w:cs="Segoe UI"/>
          <w:sz w:val="20"/>
          <w:szCs w:val="20"/>
        </w:rPr>
        <w:t>relevant</w:t>
      </w:r>
      <w:proofErr w:type="spellEnd"/>
      <w:r w:rsidRPr="002229FB">
        <w:rPr>
          <w:rFonts w:ascii="Segoe UI" w:hAnsi="Segoe UI" w:cs="Segoe UI"/>
          <w:sz w:val="20"/>
          <w:szCs w:val="20"/>
        </w:rPr>
        <w:t xml:space="preserve"> entity), </w:t>
      </w:r>
      <w:r w:rsidR="00130935" w:rsidRPr="002229FB">
        <w:rPr>
          <w:rFonts w:ascii="Segoe UI" w:hAnsi="Segoe UI" w:cs="Segoe UI"/>
          <w:sz w:val="20"/>
          <w:szCs w:val="20"/>
        </w:rPr>
        <w:t>a </w:t>
      </w:r>
      <w:r w:rsidRPr="002229FB">
        <w:rPr>
          <w:rFonts w:ascii="Segoe UI" w:hAnsi="Segoe UI" w:cs="Segoe UI"/>
          <w:sz w:val="20"/>
          <w:szCs w:val="20"/>
        </w:rPr>
        <w:t xml:space="preserve">to v rozdělení na hospodářské </w:t>
      </w:r>
      <w:r w:rsidR="00130935" w:rsidRPr="002229FB">
        <w:rPr>
          <w:rFonts w:ascii="Segoe UI" w:hAnsi="Segoe UI" w:cs="Segoe UI"/>
          <w:sz w:val="20"/>
          <w:szCs w:val="20"/>
        </w:rPr>
        <w:t>a </w:t>
      </w:r>
      <w:proofErr w:type="spellStart"/>
      <w:r w:rsidRPr="002229FB">
        <w:rPr>
          <w:rFonts w:ascii="Segoe UI" w:hAnsi="Segoe UI" w:cs="Segoe UI"/>
          <w:sz w:val="20"/>
          <w:szCs w:val="20"/>
        </w:rPr>
        <w:t>nehospodářské</w:t>
      </w:r>
      <w:proofErr w:type="spellEnd"/>
      <w:r w:rsidRPr="002229FB">
        <w:rPr>
          <w:rFonts w:ascii="Segoe UI" w:hAnsi="Segoe UI" w:cs="Segoe UI"/>
          <w:sz w:val="20"/>
          <w:szCs w:val="20"/>
        </w:rPr>
        <w:t xml:space="preserve"> bez ohledu na jejich zařazení z hlediska účetních předpisů (úpravou se rozumí snížení nákladů v souladu s kap. 3.1 Metodiky, resp. snížením výnosů v souladu s kap. 3.2 Metodiky). Uvedený přehled výnosů/nákladů by měl současně umožnit identifikaci činností prostřednictvím uvedení zdroje/zakázky.</w:t>
      </w:r>
    </w:p>
    <w:p w14:paraId="42399386" w14:textId="1C46407F" w:rsidR="00CB1B9A" w:rsidRPr="002229FB" w:rsidRDefault="00CB1B9A" w:rsidP="00CB1B9A">
      <w:pPr>
        <w:pStyle w:val="Odstavecseseznamem"/>
        <w:numPr>
          <w:ilvl w:val="0"/>
          <w:numId w:val="11"/>
        </w:numPr>
        <w:spacing w:after="120" w:line="240" w:lineRule="auto"/>
        <w:jc w:val="both"/>
        <w:rPr>
          <w:rFonts w:ascii="Segoe UI" w:hAnsi="Segoe UI" w:cs="Segoe UI"/>
          <w:sz w:val="20"/>
          <w:szCs w:val="20"/>
        </w:rPr>
      </w:pPr>
      <w:r w:rsidRPr="002229FB">
        <w:rPr>
          <w:rFonts w:ascii="Segoe UI" w:hAnsi="Segoe UI" w:cs="Segoe UI"/>
          <w:sz w:val="20"/>
          <w:szCs w:val="20"/>
        </w:rPr>
        <w:t xml:space="preserve">Přehled výnosů/nákladů (neupravený) – dokument obsahuje údaje </w:t>
      </w:r>
      <w:r w:rsidR="00130935" w:rsidRPr="002229FB">
        <w:rPr>
          <w:rFonts w:ascii="Segoe UI" w:hAnsi="Segoe UI" w:cs="Segoe UI"/>
          <w:sz w:val="20"/>
          <w:szCs w:val="20"/>
        </w:rPr>
        <w:t>o </w:t>
      </w:r>
      <w:r w:rsidRPr="002229FB">
        <w:rPr>
          <w:rFonts w:ascii="Segoe UI" w:hAnsi="Segoe UI" w:cs="Segoe UI"/>
          <w:sz w:val="20"/>
          <w:szCs w:val="20"/>
        </w:rPr>
        <w:t>všech nákladech a/nebo výnosech daného subjektu (</w:t>
      </w:r>
      <w:proofErr w:type="spellStart"/>
      <w:r w:rsidRPr="002229FB">
        <w:rPr>
          <w:rFonts w:ascii="Segoe UI" w:hAnsi="Segoe UI" w:cs="Segoe UI"/>
          <w:sz w:val="20"/>
          <w:szCs w:val="20"/>
        </w:rPr>
        <w:t>relevant</w:t>
      </w:r>
      <w:proofErr w:type="spellEnd"/>
      <w:r w:rsidRPr="002229FB">
        <w:rPr>
          <w:rFonts w:ascii="Segoe UI" w:hAnsi="Segoe UI" w:cs="Segoe UI"/>
          <w:sz w:val="20"/>
          <w:szCs w:val="20"/>
        </w:rPr>
        <w:t xml:space="preserve"> entity), </w:t>
      </w:r>
      <w:r w:rsidR="00130935" w:rsidRPr="002229FB">
        <w:rPr>
          <w:rFonts w:ascii="Segoe UI" w:hAnsi="Segoe UI" w:cs="Segoe UI"/>
          <w:sz w:val="20"/>
          <w:szCs w:val="20"/>
        </w:rPr>
        <w:t>a </w:t>
      </w:r>
      <w:r w:rsidRPr="002229FB">
        <w:rPr>
          <w:rFonts w:ascii="Segoe UI" w:hAnsi="Segoe UI" w:cs="Segoe UI"/>
          <w:sz w:val="20"/>
          <w:szCs w:val="20"/>
        </w:rPr>
        <w:t xml:space="preserve">to v rozdělení na hospodářské a nehospodářské bez ohledu na jejich zařazení </w:t>
      </w:r>
      <w:r w:rsidR="00130935" w:rsidRPr="002229FB">
        <w:rPr>
          <w:rFonts w:ascii="Segoe UI" w:hAnsi="Segoe UI" w:cs="Segoe UI"/>
          <w:sz w:val="20"/>
          <w:szCs w:val="20"/>
        </w:rPr>
        <w:t>z </w:t>
      </w:r>
      <w:r w:rsidRPr="002229FB">
        <w:rPr>
          <w:rFonts w:ascii="Segoe UI" w:hAnsi="Segoe UI" w:cs="Segoe UI"/>
          <w:sz w:val="20"/>
          <w:szCs w:val="20"/>
        </w:rPr>
        <w:t xml:space="preserve">hlediska účetních předpisů (tj. přehled bude obsahovat rovněž informace </w:t>
      </w:r>
      <w:r w:rsidR="00130935" w:rsidRPr="002229FB">
        <w:rPr>
          <w:rFonts w:ascii="Segoe UI" w:hAnsi="Segoe UI" w:cs="Segoe UI"/>
          <w:sz w:val="20"/>
          <w:szCs w:val="20"/>
        </w:rPr>
        <w:t>o </w:t>
      </w:r>
      <w:r w:rsidRPr="002229FB">
        <w:rPr>
          <w:rFonts w:ascii="Segoe UI" w:hAnsi="Segoe UI" w:cs="Segoe UI"/>
          <w:sz w:val="20"/>
          <w:szCs w:val="20"/>
        </w:rPr>
        <w:t xml:space="preserve">nákladech a/nebo výnosech, které se nezahrnují do výpočtu kapacity – např. odpisy z majetku pořízeného </w:t>
      </w:r>
      <w:r w:rsidR="00130935" w:rsidRPr="002229FB">
        <w:rPr>
          <w:rFonts w:ascii="Segoe UI" w:hAnsi="Segoe UI" w:cs="Segoe UI"/>
          <w:sz w:val="20"/>
          <w:szCs w:val="20"/>
        </w:rPr>
        <w:t>z </w:t>
      </w:r>
      <w:r w:rsidRPr="002229FB">
        <w:rPr>
          <w:rFonts w:ascii="Segoe UI" w:hAnsi="Segoe UI" w:cs="Segoe UI"/>
          <w:sz w:val="20"/>
          <w:szCs w:val="20"/>
        </w:rPr>
        <w:t>dotace).</w:t>
      </w:r>
    </w:p>
    <w:p w14:paraId="35DD5359" w14:textId="42C2C237" w:rsidR="00CB1B9A" w:rsidRDefault="00CB1B9A" w:rsidP="00CB1B9A">
      <w:pPr>
        <w:pStyle w:val="Odstavecseseznamem"/>
        <w:numPr>
          <w:ilvl w:val="0"/>
          <w:numId w:val="11"/>
        </w:numPr>
        <w:spacing w:after="120" w:line="240" w:lineRule="auto"/>
        <w:jc w:val="both"/>
        <w:rPr>
          <w:rFonts w:ascii="Segoe UI" w:hAnsi="Segoe UI" w:cs="Segoe UI"/>
          <w:sz w:val="20"/>
          <w:szCs w:val="20"/>
        </w:rPr>
      </w:pPr>
      <w:r w:rsidRPr="002229FB">
        <w:rPr>
          <w:rFonts w:ascii="Segoe UI" w:hAnsi="Segoe UI" w:cs="Segoe UI"/>
          <w:sz w:val="20"/>
          <w:szCs w:val="20"/>
        </w:rPr>
        <w:t xml:space="preserve">Vnitřní předpisy či jiné podklady příjemce/partnera, které upravují problematiku výkonu hospodářských </w:t>
      </w:r>
      <w:r w:rsidR="00130935" w:rsidRPr="002229FB">
        <w:rPr>
          <w:rFonts w:ascii="Segoe UI" w:hAnsi="Segoe UI" w:cs="Segoe UI"/>
          <w:sz w:val="20"/>
          <w:szCs w:val="20"/>
        </w:rPr>
        <w:t>a </w:t>
      </w:r>
      <w:proofErr w:type="spellStart"/>
      <w:r w:rsidRPr="002229FB">
        <w:rPr>
          <w:rFonts w:ascii="Segoe UI" w:hAnsi="Segoe UI" w:cs="Segoe UI"/>
          <w:sz w:val="20"/>
          <w:szCs w:val="20"/>
        </w:rPr>
        <w:t>nehospodářských</w:t>
      </w:r>
      <w:proofErr w:type="spellEnd"/>
      <w:r w:rsidRPr="002229FB">
        <w:rPr>
          <w:rFonts w:ascii="Segoe UI" w:hAnsi="Segoe UI" w:cs="Segoe UI"/>
          <w:sz w:val="20"/>
          <w:szCs w:val="20"/>
        </w:rPr>
        <w:t xml:space="preserve"> činností ve vztahu k danému subjektu (relevant entity). V případě, že se jedná </w:t>
      </w:r>
      <w:r w:rsidR="00130935" w:rsidRPr="002229FB">
        <w:rPr>
          <w:rFonts w:ascii="Segoe UI" w:hAnsi="Segoe UI" w:cs="Segoe UI"/>
          <w:sz w:val="20"/>
          <w:szCs w:val="20"/>
        </w:rPr>
        <w:t>o </w:t>
      </w:r>
      <w:r w:rsidRPr="002229FB">
        <w:rPr>
          <w:rFonts w:ascii="Segoe UI" w:hAnsi="Segoe UI" w:cs="Segoe UI"/>
          <w:sz w:val="20"/>
          <w:szCs w:val="20"/>
        </w:rPr>
        <w:t xml:space="preserve">veřejně přístupné informace, postačí zaslání odkazu na tyto informace. </w:t>
      </w:r>
    </w:p>
    <w:p w14:paraId="3F64ED10" w14:textId="01CB9169" w:rsidR="002229FB" w:rsidRPr="000E672D" w:rsidRDefault="002229FB" w:rsidP="000E672D">
      <w:pPr>
        <w:pStyle w:val="Odstavecseseznamem"/>
        <w:numPr>
          <w:ilvl w:val="0"/>
          <w:numId w:val="11"/>
        </w:numPr>
        <w:spacing w:after="12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0E672D">
        <w:rPr>
          <w:rFonts w:asciiTheme="minorHAnsi" w:hAnsiTheme="minorHAnsi" w:cstheme="minorHAnsi"/>
          <w:sz w:val="21"/>
          <w:szCs w:val="21"/>
        </w:rPr>
        <w:t xml:space="preserve">Zdůvodnění využití „jiné metody“ a její vhodnosti a dostatečnosti k ověření plnění podmínek bodu 20 Rámce. ŘO OP JAK upozorňuje, že je jakoukoliv metodu, která je odlišná od některé z metod uvedených v kapitolách 3.1 až 3.3 Metodiky, nutno považovat za tzv. „jinou metodu“. </w:t>
      </w:r>
      <w:r w:rsidRPr="000E672D">
        <w:rPr>
          <w:rFonts w:asciiTheme="minorHAnsi" w:hAnsiTheme="minorHAnsi" w:cstheme="minorHAnsi"/>
          <w:b/>
          <w:sz w:val="21"/>
          <w:szCs w:val="21"/>
        </w:rPr>
        <w:t>Tuto „jinou metodu“ je nezbytné</w:t>
      </w:r>
      <w:r w:rsidRPr="000E672D">
        <w:rPr>
          <w:rFonts w:asciiTheme="minorHAnsi" w:hAnsiTheme="minorHAnsi" w:cstheme="minorHAnsi"/>
          <w:sz w:val="21"/>
          <w:szCs w:val="21"/>
        </w:rPr>
        <w:t xml:space="preserve"> podrobně popsat společně s uvedením důvodů pro její využití a </w:t>
      </w:r>
      <w:r w:rsidRPr="000E672D">
        <w:rPr>
          <w:rFonts w:asciiTheme="minorHAnsi" w:hAnsiTheme="minorHAnsi" w:cstheme="minorHAnsi"/>
          <w:b/>
          <w:sz w:val="21"/>
          <w:szCs w:val="21"/>
        </w:rPr>
        <w:t>předem projednat s ŘO OPST</w:t>
      </w:r>
      <w:r w:rsidRPr="000E672D">
        <w:rPr>
          <w:rFonts w:asciiTheme="minorHAnsi" w:hAnsiTheme="minorHAnsi" w:cstheme="minorHAnsi"/>
          <w:sz w:val="21"/>
          <w:szCs w:val="21"/>
        </w:rPr>
        <w:t xml:space="preserve"> za účelem ověření její dostatečnosti pro prokázání kritérií bodu 20 Rámce (viz kapitola 3.4 Metodiky).</w:t>
      </w:r>
    </w:p>
    <w:p w14:paraId="06D344BE" w14:textId="2A508D90" w:rsidR="00CB1B9A" w:rsidRPr="002229FB" w:rsidRDefault="00CB1B9A" w:rsidP="005E64FB">
      <w:pPr>
        <w:pStyle w:val="Odstavecseseznamem"/>
        <w:spacing w:after="12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7200E478" w14:textId="49E44BCC" w:rsidR="00CB1B9A" w:rsidRPr="002229FB" w:rsidRDefault="00CB1B9A" w:rsidP="00CB1B9A">
      <w:pPr>
        <w:ind w:left="284" w:hanging="284"/>
        <w:rPr>
          <w:rFonts w:ascii="Segoe UI" w:hAnsi="Segoe UI" w:cs="Segoe UI"/>
          <w:sz w:val="20"/>
          <w:szCs w:val="20"/>
        </w:rPr>
      </w:pPr>
      <w:r w:rsidRPr="002229FB">
        <w:rPr>
          <w:rFonts w:ascii="Segoe UI" w:hAnsi="Segoe UI" w:cs="Segoe UI"/>
          <w:b/>
          <w:sz w:val="20"/>
          <w:szCs w:val="20"/>
        </w:rPr>
        <w:t xml:space="preserve">B) Příjemce/partner využívající některou </w:t>
      </w:r>
      <w:r w:rsidR="00130935" w:rsidRPr="002229FB">
        <w:rPr>
          <w:rFonts w:ascii="Segoe UI" w:hAnsi="Segoe UI" w:cs="Segoe UI"/>
          <w:b/>
          <w:sz w:val="20"/>
          <w:szCs w:val="20"/>
        </w:rPr>
        <w:t>z </w:t>
      </w:r>
      <w:r w:rsidRPr="002229FB">
        <w:rPr>
          <w:rFonts w:ascii="Segoe UI" w:hAnsi="Segoe UI" w:cs="Segoe UI"/>
          <w:b/>
          <w:sz w:val="20"/>
          <w:szCs w:val="20"/>
        </w:rPr>
        <w:t>neúčetních metod (časovou, příp. jinou)</w:t>
      </w:r>
      <w:r w:rsidRPr="002229FB">
        <w:rPr>
          <w:rFonts w:ascii="Segoe UI" w:hAnsi="Segoe UI" w:cs="Segoe UI"/>
          <w:sz w:val="20"/>
          <w:szCs w:val="20"/>
        </w:rPr>
        <w:t xml:space="preserve"> předloží jako přílohy Přehledu hospodářského využití také následující podklady:</w:t>
      </w:r>
    </w:p>
    <w:p w14:paraId="2749B952" w14:textId="0F3A7164" w:rsidR="00CB1B9A" w:rsidRPr="002229FB" w:rsidRDefault="00CB1B9A" w:rsidP="00CB1B9A">
      <w:pPr>
        <w:pStyle w:val="Odstavecseseznamem"/>
        <w:numPr>
          <w:ilvl w:val="0"/>
          <w:numId w:val="12"/>
        </w:numPr>
        <w:spacing w:after="120" w:line="240" w:lineRule="auto"/>
        <w:jc w:val="both"/>
        <w:rPr>
          <w:rFonts w:ascii="Segoe UI" w:hAnsi="Segoe UI" w:cs="Segoe UI"/>
          <w:sz w:val="20"/>
          <w:szCs w:val="20"/>
        </w:rPr>
      </w:pPr>
      <w:r w:rsidRPr="002229FB">
        <w:rPr>
          <w:rFonts w:ascii="Segoe UI" w:hAnsi="Segoe UI" w:cs="Segoe UI"/>
          <w:sz w:val="20"/>
          <w:szCs w:val="20"/>
        </w:rPr>
        <w:t xml:space="preserve">Informace </w:t>
      </w:r>
      <w:r w:rsidR="00130935" w:rsidRPr="002229FB">
        <w:rPr>
          <w:rFonts w:ascii="Segoe UI" w:hAnsi="Segoe UI" w:cs="Segoe UI"/>
          <w:sz w:val="20"/>
          <w:szCs w:val="20"/>
        </w:rPr>
        <w:t>o </w:t>
      </w:r>
      <w:r w:rsidRPr="002229FB">
        <w:rPr>
          <w:rFonts w:ascii="Segoe UI" w:hAnsi="Segoe UI" w:cs="Segoe UI"/>
          <w:sz w:val="20"/>
          <w:szCs w:val="20"/>
        </w:rPr>
        <w:t xml:space="preserve">rozdělení činností (zdrojů/zakázek) na hospodářské </w:t>
      </w:r>
      <w:r w:rsidR="00130935" w:rsidRPr="002229FB">
        <w:rPr>
          <w:rFonts w:ascii="Segoe UI" w:hAnsi="Segoe UI" w:cs="Segoe UI"/>
          <w:sz w:val="20"/>
          <w:szCs w:val="20"/>
        </w:rPr>
        <w:t>a </w:t>
      </w:r>
      <w:proofErr w:type="spellStart"/>
      <w:r w:rsidRPr="002229FB">
        <w:rPr>
          <w:rFonts w:ascii="Segoe UI" w:hAnsi="Segoe UI" w:cs="Segoe UI"/>
          <w:sz w:val="20"/>
          <w:szCs w:val="20"/>
        </w:rPr>
        <w:t>nehospodářské</w:t>
      </w:r>
      <w:proofErr w:type="spellEnd"/>
      <w:r w:rsidRPr="002229FB">
        <w:rPr>
          <w:rFonts w:ascii="Segoe UI" w:hAnsi="Segoe UI" w:cs="Segoe UI"/>
          <w:sz w:val="20"/>
          <w:szCs w:val="20"/>
        </w:rPr>
        <w:t xml:space="preserve"> činnosti – dokument obsahuje identifikaci všech činností (zdrojů/zakázek) daného subjektu (</w:t>
      </w:r>
      <w:proofErr w:type="spellStart"/>
      <w:r w:rsidRPr="002229FB">
        <w:rPr>
          <w:rFonts w:ascii="Segoe UI" w:hAnsi="Segoe UI" w:cs="Segoe UI"/>
          <w:sz w:val="20"/>
          <w:szCs w:val="20"/>
        </w:rPr>
        <w:t>relevant</w:t>
      </w:r>
      <w:proofErr w:type="spellEnd"/>
      <w:r w:rsidRPr="002229FB">
        <w:rPr>
          <w:rFonts w:ascii="Segoe UI" w:hAnsi="Segoe UI" w:cs="Segoe UI"/>
          <w:sz w:val="20"/>
          <w:szCs w:val="20"/>
        </w:rPr>
        <w:t xml:space="preserve"> entity) </w:t>
      </w:r>
      <w:r w:rsidR="00130935" w:rsidRPr="002229FB">
        <w:rPr>
          <w:rFonts w:ascii="Segoe UI" w:hAnsi="Segoe UI" w:cs="Segoe UI"/>
          <w:sz w:val="20"/>
          <w:szCs w:val="20"/>
        </w:rPr>
        <w:t>a </w:t>
      </w:r>
      <w:r w:rsidRPr="002229FB">
        <w:rPr>
          <w:rFonts w:ascii="Segoe UI" w:hAnsi="Segoe UI" w:cs="Segoe UI"/>
          <w:sz w:val="20"/>
          <w:szCs w:val="20"/>
        </w:rPr>
        <w:t xml:space="preserve">jejich rozdělení na hospodářské </w:t>
      </w:r>
      <w:r w:rsidR="00130935" w:rsidRPr="002229FB">
        <w:rPr>
          <w:rFonts w:ascii="Segoe UI" w:hAnsi="Segoe UI" w:cs="Segoe UI"/>
          <w:sz w:val="20"/>
          <w:szCs w:val="20"/>
        </w:rPr>
        <w:t>a </w:t>
      </w:r>
      <w:proofErr w:type="spellStart"/>
      <w:r w:rsidRPr="002229FB">
        <w:rPr>
          <w:rFonts w:ascii="Segoe UI" w:hAnsi="Segoe UI" w:cs="Segoe UI"/>
          <w:sz w:val="20"/>
          <w:szCs w:val="20"/>
        </w:rPr>
        <w:t>nehospodářské</w:t>
      </w:r>
      <w:proofErr w:type="spellEnd"/>
      <w:r w:rsidRPr="002229FB">
        <w:rPr>
          <w:rFonts w:ascii="Segoe UI" w:hAnsi="Segoe UI" w:cs="Segoe UI"/>
          <w:sz w:val="20"/>
          <w:szCs w:val="20"/>
        </w:rPr>
        <w:t xml:space="preserve"> činnosti.</w:t>
      </w:r>
    </w:p>
    <w:p w14:paraId="52573DA7" w14:textId="5381E9E3" w:rsidR="00CB1B9A" w:rsidRPr="002229FB" w:rsidRDefault="00CB1B9A" w:rsidP="00CB1B9A">
      <w:pPr>
        <w:pStyle w:val="Odstavecseseznamem"/>
        <w:numPr>
          <w:ilvl w:val="0"/>
          <w:numId w:val="12"/>
        </w:numPr>
        <w:spacing w:after="120" w:line="240" w:lineRule="auto"/>
        <w:jc w:val="both"/>
        <w:rPr>
          <w:rFonts w:ascii="Segoe UI" w:hAnsi="Segoe UI" w:cs="Segoe UI"/>
          <w:sz w:val="20"/>
          <w:szCs w:val="20"/>
        </w:rPr>
      </w:pPr>
      <w:r w:rsidRPr="002229FB">
        <w:rPr>
          <w:rFonts w:ascii="Segoe UI" w:hAnsi="Segoe UI" w:cs="Segoe UI"/>
          <w:sz w:val="20"/>
          <w:szCs w:val="20"/>
        </w:rPr>
        <w:t xml:space="preserve">Výpočet celkové kapacity </w:t>
      </w:r>
      <w:r w:rsidR="00130935" w:rsidRPr="002229FB">
        <w:rPr>
          <w:rFonts w:ascii="Segoe UI" w:hAnsi="Segoe UI" w:cs="Segoe UI"/>
          <w:sz w:val="20"/>
          <w:szCs w:val="20"/>
        </w:rPr>
        <w:t>a </w:t>
      </w:r>
      <w:r w:rsidRPr="002229FB">
        <w:rPr>
          <w:rFonts w:ascii="Segoe UI" w:hAnsi="Segoe UI" w:cs="Segoe UI"/>
          <w:sz w:val="20"/>
          <w:szCs w:val="20"/>
        </w:rPr>
        <w:t xml:space="preserve">podílu hospodářské činnosti – dokument obsahuje výpočet celkové kapacity </w:t>
      </w:r>
      <w:r w:rsidR="00130935" w:rsidRPr="002229FB">
        <w:rPr>
          <w:rFonts w:ascii="Segoe UI" w:hAnsi="Segoe UI" w:cs="Segoe UI"/>
          <w:sz w:val="20"/>
          <w:szCs w:val="20"/>
        </w:rPr>
        <w:t>a </w:t>
      </w:r>
      <w:r w:rsidRPr="002229FB">
        <w:rPr>
          <w:rFonts w:ascii="Segoe UI" w:hAnsi="Segoe UI" w:cs="Segoe UI"/>
          <w:sz w:val="20"/>
          <w:szCs w:val="20"/>
        </w:rPr>
        <w:t>výpočet podílu hospodářské činnosti na celkové kapacitě daného subjektu (</w:t>
      </w:r>
      <w:proofErr w:type="spellStart"/>
      <w:r w:rsidRPr="002229FB">
        <w:rPr>
          <w:rFonts w:ascii="Segoe UI" w:hAnsi="Segoe UI" w:cs="Segoe UI"/>
          <w:sz w:val="20"/>
          <w:szCs w:val="20"/>
        </w:rPr>
        <w:t>relevant</w:t>
      </w:r>
      <w:proofErr w:type="spellEnd"/>
      <w:r w:rsidRPr="002229FB">
        <w:rPr>
          <w:rFonts w:ascii="Segoe UI" w:hAnsi="Segoe UI" w:cs="Segoe UI"/>
          <w:sz w:val="20"/>
          <w:szCs w:val="20"/>
        </w:rPr>
        <w:t xml:space="preserve"> entity), </w:t>
      </w:r>
      <w:r w:rsidR="00130935" w:rsidRPr="002229FB">
        <w:rPr>
          <w:rFonts w:ascii="Segoe UI" w:hAnsi="Segoe UI" w:cs="Segoe UI"/>
          <w:sz w:val="20"/>
          <w:szCs w:val="20"/>
        </w:rPr>
        <w:t>a </w:t>
      </w:r>
      <w:r w:rsidRPr="002229FB">
        <w:rPr>
          <w:rFonts w:ascii="Segoe UI" w:hAnsi="Segoe UI" w:cs="Segoe UI"/>
          <w:sz w:val="20"/>
          <w:szCs w:val="20"/>
        </w:rPr>
        <w:t xml:space="preserve">to v souladu </w:t>
      </w:r>
      <w:r w:rsidR="00130935" w:rsidRPr="002229FB">
        <w:rPr>
          <w:rFonts w:ascii="Segoe UI" w:hAnsi="Segoe UI" w:cs="Segoe UI"/>
          <w:sz w:val="20"/>
          <w:szCs w:val="20"/>
        </w:rPr>
        <w:t>s </w:t>
      </w:r>
      <w:r w:rsidRPr="002229FB">
        <w:rPr>
          <w:rFonts w:ascii="Segoe UI" w:hAnsi="Segoe UI" w:cs="Segoe UI"/>
          <w:sz w:val="20"/>
          <w:szCs w:val="20"/>
        </w:rPr>
        <w:t>kapitolou 3.3, příp. 3.4 Metodiky.</w:t>
      </w:r>
    </w:p>
    <w:p w14:paraId="77E518B7" w14:textId="125D2CFC" w:rsidR="00CB1B9A" w:rsidRPr="002229FB" w:rsidRDefault="00CB1B9A" w:rsidP="00CB1B9A">
      <w:pPr>
        <w:pStyle w:val="Odstavecseseznamem"/>
        <w:numPr>
          <w:ilvl w:val="0"/>
          <w:numId w:val="12"/>
        </w:numPr>
        <w:spacing w:after="120" w:line="240" w:lineRule="auto"/>
        <w:jc w:val="both"/>
        <w:rPr>
          <w:rFonts w:ascii="Segoe UI" w:hAnsi="Segoe UI" w:cs="Segoe UI"/>
          <w:sz w:val="20"/>
          <w:szCs w:val="20"/>
        </w:rPr>
      </w:pPr>
      <w:r w:rsidRPr="002229FB">
        <w:rPr>
          <w:rFonts w:ascii="Segoe UI" w:hAnsi="Segoe UI" w:cs="Segoe UI"/>
          <w:sz w:val="20"/>
          <w:szCs w:val="20"/>
        </w:rPr>
        <w:t xml:space="preserve">Výčet všech vstupů zahrnovaných do celkové kapacity daného subjektu – dokument obsahuje výčet všech vstupů, např. přístrojů, ploch, pracovníků, které jsou zahrnovány do celkové kapacity daného subjektu (pokud tyto informace již nejsou obsaženy ve Výpočtu celkové kapacity </w:t>
      </w:r>
      <w:r w:rsidR="00130935" w:rsidRPr="002229FB">
        <w:rPr>
          <w:rFonts w:ascii="Segoe UI" w:hAnsi="Segoe UI" w:cs="Segoe UI"/>
          <w:sz w:val="20"/>
          <w:szCs w:val="20"/>
        </w:rPr>
        <w:t>a </w:t>
      </w:r>
      <w:r w:rsidRPr="002229FB">
        <w:rPr>
          <w:rFonts w:ascii="Segoe UI" w:hAnsi="Segoe UI" w:cs="Segoe UI"/>
          <w:sz w:val="20"/>
          <w:szCs w:val="20"/>
        </w:rPr>
        <w:t>podílu hospodářské činnosti ad bod 2).</w:t>
      </w:r>
    </w:p>
    <w:p w14:paraId="2AF217A6" w14:textId="1930D8CD" w:rsidR="00CB1B9A" w:rsidRPr="002229FB" w:rsidRDefault="00CB1B9A" w:rsidP="00CB1B9A">
      <w:pPr>
        <w:pStyle w:val="Odstavecseseznamem"/>
        <w:numPr>
          <w:ilvl w:val="0"/>
          <w:numId w:val="12"/>
        </w:numPr>
        <w:spacing w:after="120" w:line="240" w:lineRule="auto"/>
        <w:jc w:val="both"/>
        <w:rPr>
          <w:rFonts w:ascii="Segoe UI" w:hAnsi="Segoe UI" w:cs="Segoe UI"/>
          <w:sz w:val="20"/>
          <w:szCs w:val="20"/>
        </w:rPr>
      </w:pPr>
      <w:r w:rsidRPr="002229FB">
        <w:rPr>
          <w:rFonts w:ascii="Segoe UI" w:hAnsi="Segoe UI" w:cs="Segoe UI"/>
          <w:sz w:val="20"/>
          <w:szCs w:val="20"/>
        </w:rPr>
        <w:t xml:space="preserve">Vnitřní předpisy či jiné podklady příjemce/partnera, které upravují problematiku výkonu hospodářských </w:t>
      </w:r>
      <w:r w:rsidR="00130935" w:rsidRPr="002229FB">
        <w:rPr>
          <w:rFonts w:ascii="Segoe UI" w:hAnsi="Segoe UI" w:cs="Segoe UI"/>
          <w:sz w:val="20"/>
          <w:szCs w:val="20"/>
        </w:rPr>
        <w:t>a </w:t>
      </w:r>
      <w:proofErr w:type="spellStart"/>
      <w:r w:rsidRPr="002229FB">
        <w:rPr>
          <w:rFonts w:ascii="Segoe UI" w:hAnsi="Segoe UI" w:cs="Segoe UI"/>
          <w:sz w:val="20"/>
          <w:szCs w:val="20"/>
        </w:rPr>
        <w:t>nehospodářských</w:t>
      </w:r>
      <w:proofErr w:type="spellEnd"/>
      <w:r w:rsidRPr="002229FB">
        <w:rPr>
          <w:rFonts w:ascii="Segoe UI" w:hAnsi="Segoe UI" w:cs="Segoe UI"/>
          <w:sz w:val="20"/>
          <w:szCs w:val="20"/>
        </w:rPr>
        <w:t xml:space="preserve"> činností. V případě, že se jedná </w:t>
      </w:r>
      <w:r w:rsidR="00130935" w:rsidRPr="002229FB">
        <w:rPr>
          <w:rFonts w:ascii="Segoe UI" w:hAnsi="Segoe UI" w:cs="Segoe UI"/>
          <w:sz w:val="20"/>
          <w:szCs w:val="20"/>
        </w:rPr>
        <w:t>o </w:t>
      </w:r>
      <w:r w:rsidRPr="002229FB">
        <w:rPr>
          <w:rFonts w:ascii="Segoe UI" w:hAnsi="Segoe UI" w:cs="Segoe UI"/>
          <w:sz w:val="20"/>
          <w:szCs w:val="20"/>
        </w:rPr>
        <w:t xml:space="preserve">veřejně přístupné informace, postačí zaslání odkazu na tyto informace. </w:t>
      </w:r>
    </w:p>
    <w:p w14:paraId="2481F5D3" w14:textId="6C00E181" w:rsidR="00CB1B9A" w:rsidRPr="002229FB" w:rsidRDefault="00CB1B9A" w:rsidP="00CB1B9A">
      <w:pPr>
        <w:pStyle w:val="Odstavecseseznamem"/>
        <w:numPr>
          <w:ilvl w:val="0"/>
          <w:numId w:val="12"/>
        </w:numPr>
        <w:spacing w:after="120" w:line="240" w:lineRule="auto"/>
        <w:jc w:val="both"/>
        <w:rPr>
          <w:rFonts w:ascii="Segoe UI" w:hAnsi="Segoe UI" w:cs="Segoe UI"/>
          <w:sz w:val="20"/>
          <w:szCs w:val="20"/>
        </w:rPr>
      </w:pPr>
      <w:r w:rsidRPr="002229FB">
        <w:rPr>
          <w:rFonts w:ascii="Segoe UI" w:hAnsi="Segoe UI" w:cs="Segoe UI"/>
          <w:sz w:val="20"/>
          <w:szCs w:val="20"/>
        </w:rPr>
        <w:t xml:space="preserve">Zdůvodnění využití „jiné metody“ </w:t>
      </w:r>
      <w:r w:rsidR="00130935" w:rsidRPr="002229FB">
        <w:rPr>
          <w:rFonts w:ascii="Segoe UI" w:hAnsi="Segoe UI" w:cs="Segoe UI"/>
          <w:sz w:val="20"/>
          <w:szCs w:val="20"/>
        </w:rPr>
        <w:t>a </w:t>
      </w:r>
      <w:r w:rsidRPr="002229FB">
        <w:rPr>
          <w:rFonts w:ascii="Segoe UI" w:hAnsi="Segoe UI" w:cs="Segoe UI"/>
          <w:sz w:val="20"/>
          <w:szCs w:val="20"/>
        </w:rPr>
        <w:t xml:space="preserve">její vhodnosti </w:t>
      </w:r>
      <w:r w:rsidR="00130935" w:rsidRPr="002229FB">
        <w:rPr>
          <w:rFonts w:ascii="Segoe UI" w:hAnsi="Segoe UI" w:cs="Segoe UI"/>
          <w:sz w:val="20"/>
          <w:szCs w:val="20"/>
        </w:rPr>
        <w:t>a </w:t>
      </w:r>
      <w:r w:rsidRPr="002229FB">
        <w:rPr>
          <w:rFonts w:ascii="Segoe UI" w:hAnsi="Segoe UI" w:cs="Segoe UI"/>
          <w:sz w:val="20"/>
          <w:szCs w:val="20"/>
        </w:rPr>
        <w:t xml:space="preserve">dostatečnosti k ověření plnění podmínek bodu 20 Rámce. ŘO </w:t>
      </w:r>
      <w:r w:rsidR="0087459F" w:rsidRPr="002229FB">
        <w:rPr>
          <w:rFonts w:ascii="Segoe UI" w:hAnsi="Segoe UI" w:cs="Segoe UI"/>
          <w:sz w:val="20"/>
          <w:szCs w:val="20"/>
        </w:rPr>
        <w:t>OP</w:t>
      </w:r>
      <w:r w:rsidR="00400F7F" w:rsidRPr="002229FB">
        <w:rPr>
          <w:rFonts w:ascii="Segoe UI" w:hAnsi="Segoe UI" w:cs="Segoe UI"/>
          <w:sz w:val="20"/>
          <w:szCs w:val="20"/>
        </w:rPr>
        <w:t>ST</w:t>
      </w:r>
      <w:r w:rsidR="0087459F" w:rsidRPr="002229FB">
        <w:rPr>
          <w:rFonts w:ascii="Segoe UI" w:hAnsi="Segoe UI" w:cs="Segoe UI"/>
          <w:sz w:val="20"/>
          <w:szCs w:val="20"/>
        </w:rPr>
        <w:t xml:space="preserve"> </w:t>
      </w:r>
      <w:r w:rsidRPr="002229FB">
        <w:rPr>
          <w:rFonts w:ascii="Segoe UI" w:hAnsi="Segoe UI" w:cs="Segoe UI"/>
          <w:sz w:val="20"/>
          <w:szCs w:val="20"/>
        </w:rPr>
        <w:t>upozorňuje, že je jakoukoliv metodu, která je odlišná od některé z</w:t>
      </w:r>
      <w:r w:rsidR="0087459F" w:rsidRPr="002229FB">
        <w:rPr>
          <w:rFonts w:ascii="Segoe UI" w:hAnsi="Segoe UI" w:cs="Segoe UI"/>
          <w:sz w:val="20"/>
          <w:szCs w:val="20"/>
        </w:rPr>
        <w:t> </w:t>
      </w:r>
      <w:r w:rsidRPr="002229FB">
        <w:rPr>
          <w:rFonts w:ascii="Segoe UI" w:hAnsi="Segoe UI" w:cs="Segoe UI"/>
          <w:sz w:val="20"/>
          <w:szCs w:val="20"/>
        </w:rPr>
        <w:t xml:space="preserve">metod uvedených </w:t>
      </w:r>
      <w:r w:rsidR="00130935" w:rsidRPr="002229FB">
        <w:rPr>
          <w:rFonts w:ascii="Segoe UI" w:hAnsi="Segoe UI" w:cs="Segoe UI"/>
          <w:sz w:val="20"/>
          <w:szCs w:val="20"/>
        </w:rPr>
        <w:t>v </w:t>
      </w:r>
      <w:r w:rsidRPr="002229FB">
        <w:rPr>
          <w:rFonts w:ascii="Segoe UI" w:hAnsi="Segoe UI" w:cs="Segoe UI"/>
          <w:sz w:val="20"/>
          <w:szCs w:val="20"/>
        </w:rPr>
        <w:t xml:space="preserve">kapitolách 3.1 až 3.3 Metodiky, nutno považovat za tzv. „jinou metodu“. </w:t>
      </w:r>
      <w:r w:rsidRPr="002229FB">
        <w:rPr>
          <w:rFonts w:ascii="Segoe UI" w:hAnsi="Segoe UI" w:cs="Segoe UI"/>
          <w:b/>
          <w:sz w:val="20"/>
          <w:szCs w:val="20"/>
        </w:rPr>
        <w:t>Tuto „jinou metodu“ je nezbytné</w:t>
      </w:r>
      <w:r w:rsidRPr="002229FB">
        <w:rPr>
          <w:rFonts w:ascii="Segoe UI" w:hAnsi="Segoe UI" w:cs="Segoe UI"/>
          <w:sz w:val="20"/>
          <w:szCs w:val="20"/>
        </w:rPr>
        <w:t xml:space="preserve"> podrobně popsat společně </w:t>
      </w:r>
      <w:r w:rsidR="00130935" w:rsidRPr="002229FB">
        <w:rPr>
          <w:rFonts w:ascii="Segoe UI" w:hAnsi="Segoe UI" w:cs="Segoe UI"/>
          <w:sz w:val="20"/>
          <w:szCs w:val="20"/>
        </w:rPr>
        <w:t>s </w:t>
      </w:r>
      <w:r w:rsidRPr="002229FB">
        <w:rPr>
          <w:rFonts w:ascii="Segoe UI" w:hAnsi="Segoe UI" w:cs="Segoe UI"/>
          <w:sz w:val="20"/>
          <w:szCs w:val="20"/>
        </w:rPr>
        <w:t xml:space="preserve">uvedením důvodů pro její </w:t>
      </w:r>
      <w:r w:rsidRPr="002229FB">
        <w:rPr>
          <w:rFonts w:ascii="Segoe UI" w:hAnsi="Segoe UI" w:cs="Segoe UI"/>
          <w:sz w:val="20"/>
          <w:szCs w:val="20"/>
        </w:rPr>
        <w:lastRenderedPageBreak/>
        <w:t xml:space="preserve">využití </w:t>
      </w:r>
      <w:r w:rsidR="00130935" w:rsidRPr="002229FB">
        <w:rPr>
          <w:rFonts w:ascii="Segoe UI" w:hAnsi="Segoe UI" w:cs="Segoe UI"/>
          <w:sz w:val="20"/>
          <w:szCs w:val="20"/>
        </w:rPr>
        <w:t>a </w:t>
      </w:r>
      <w:r w:rsidRPr="002229FB">
        <w:rPr>
          <w:rFonts w:ascii="Segoe UI" w:hAnsi="Segoe UI" w:cs="Segoe UI"/>
          <w:b/>
          <w:sz w:val="20"/>
          <w:szCs w:val="20"/>
        </w:rPr>
        <w:t>předem projednat s ŘO OP</w:t>
      </w:r>
      <w:r w:rsidR="00400F7F" w:rsidRPr="002229FB">
        <w:rPr>
          <w:rFonts w:ascii="Segoe UI" w:hAnsi="Segoe UI" w:cs="Segoe UI"/>
          <w:b/>
          <w:sz w:val="20"/>
          <w:szCs w:val="20"/>
        </w:rPr>
        <w:t>ST</w:t>
      </w:r>
      <w:r w:rsidRPr="002229FB">
        <w:rPr>
          <w:rFonts w:ascii="Segoe UI" w:hAnsi="Segoe UI" w:cs="Segoe UI"/>
          <w:sz w:val="20"/>
          <w:szCs w:val="20"/>
        </w:rPr>
        <w:t xml:space="preserve"> za účelem ověření její dostatečnosti pro prokázání kritérií bodu 2</w:t>
      </w:r>
      <w:r w:rsidR="00400F7F" w:rsidRPr="002229FB">
        <w:rPr>
          <w:rFonts w:ascii="Segoe UI" w:hAnsi="Segoe UI" w:cs="Segoe UI"/>
          <w:sz w:val="20"/>
          <w:szCs w:val="20"/>
        </w:rPr>
        <w:t>1</w:t>
      </w:r>
      <w:r w:rsidRPr="002229FB">
        <w:rPr>
          <w:rFonts w:ascii="Segoe UI" w:hAnsi="Segoe UI" w:cs="Segoe UI"/>
          <w:sz w:val="20"/>
          <w:szCs w:val="20"/>
        </w:rPr>
        <w:t xml:space="preserve"> Rámce (viz kapitola 3.4 Metodiky).</w:t>
      </w:r>
    </w:p>
    <w:p w14:paraId="5443FA60" w14:textId="77777777" w:rsidR="00CB1B9A" w:rsidRPr="002229FB" w:rsidRDefault="00CB1B9A" w:rsidP="00CB1B9A">
      <w:pPr>
        <w:jc w:val="left"/>
        <w:rPr>
          <w:rFonts w:ascii="Segoe UI" w:hAnsi="Segoe UI" w:cs="Segoe UI"/>
          <w:b/>
          <w:sz w:val="20"/>
          <w:szCs w:val="20"/>
        </w:rPr>
      </w:pPr>
    </w:p>
    <w:p w14:paraId="5008BEB9" w14:textId="75E0445E" w:rsidR="00127CF4" w:rsidRPr="002229FB" w:rsidRDefault="00127CF4" w:rsidP="0087459F">
      <w:pPr>
        <w:tabs>
          <w:tab w:val="clear" w:pos="5790"/>
        </w:tabs>
        <w:spacing w:before="0" w:after="160" w:line="259" w:lineRule="auto"/>
        <w:jc w:val="left"/>
        <w:rPr>
          <w:rFonts w:ascii="Segoe UI" w:hAnsi="Segoe UI" w:cs="Segoe UI"/>
          <w:sz w:val="20"/>
          <w:szCs w:val="20"/>
        </w:rPr>
      </w:pPr>
    </w:p>
    <w:sectPr w:rsidR="00127CF4" w:rsidRPr="002229FB" w:rsidSect="001F6779">
      <w:headerReference w:type="default" r:id="rId12"/>
      <w:footerReference w:type="default" r:id="rId13"/>
      <w:headerReference w:type="first" r:id="rId14"/>
      <w:type w:val="continuous"/>
      <w:pgSz w:w="11906" w:h="16838"/>
      <w:pgMar w:top="1588" w:right="1418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BDE94" w14:textId="77777777" w:rsidR="00C97A53" w:rsidRDefault="00C97A53" w:rsidP="00CE3205">
      <w:r>
        <w:separator/>
      </w:r>
    </w:p>
    <w:p w14:paraId="6C76D3F7" w14:textId="77777777" w:rsidR="00C97A53" w:rsidRDefault="00C97A53"/>
  </w:endnote>
  <w:endnote w:type="continuationSeparator" w:id="0">
    <w:p w14:paraId="37A9F28A" w14:textId="77777777" w:rsidR="00C97A53" w:rsidRDefault="00C97A53" w:rsidP="00CE3205">
      <w:r>
        <w:continuationSeparator/>
      </w:r>
    </w:p>
    <w:p w14:paraId="0DCA6935" w14:textId="77777777" w:rsidR="00C97A53" w:rsidRDefault="00C97A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egoe UI" w:hAnsi="Segoe UI" w:cs="Segoe UI"/>
        <w:sz w:val="16"/>
        <w:szCs w:val="16"/>
      </w:rPr>
      <w:id w:val="1407640144"/>
      <w:docPartObj>
        <w:docPartGallery w:val="Page Numbers (Bottom of Page)"/>
        <w:docPartUnique/>
      </w:docPartObj>
    </w:sdtPr>
    <w:sdtContent>
      <w:sdt>
        <w:sdtPr>
          <w:rPr>
            <w:rFonts w:ascii="Segoe UI" w:hAnsi="Segoe UI" w:cs="Segoe UI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16CA8FC" w14:textId="08A8BAFF" w:rsidR="009C4439" w:rsidRPr="001F6779" w:rsidRDefault="009C4439">
            <w:pPr>
              <w:pStyle w:val="Zpat"/>
              <w:jc w:val="right"/>
              <w:rPr>
                <w:rFonts w:ascii="Segoe UI" w:hAnsi="Segoe UI" w:cs="Segoe UI"/>
                <w:sz w:val="16"/>
                <w:szCs w:val="16"/>
              </w:rPr>
            </w:pPr>
            <w:r w:rsidRPr="001F6779">
              <w:rPr>
                <w:rFonts w:ascii="Segoe UI" w:hAnsi="Segoe UI" w:cs="Segoe UI"/>
                <w:b/>
                <w:bCs/>
                <w:sz w:val="16"/>
                <w:szCs w:val="16"/>
              </w:rPr>
              <w:fldChar w:fldCharType="begin"/>
            </w:r>
            <w:r w:rsidRPr="001F6779">
              <w:rPr>
                <w:rFonts w:ascii="Segoe UI" w:hAnsi="Segoe UI" w:cs="Segoe UI"/>
                <w:b/>
                <w:bCs/>
                <w:sz w:val="16"/>
                <w:szCs w:val="16"/>
              </w:rPr>
              <w:instrText>PAGE</w:instrText>
            </w:r>
            <w:r w:rsidRPr="001F6779">
              <w:rPr>
                <w:rFonts w:ascii="Segoe UI" w:hAnsi="Segoe UI" w:cs="Segoe UI"/>
                <w:b/>
                <w:bCs/>
                <w:sz w:val="16"/>
                <w:szCs w:val="16"/>
              </w:rPr>
              <w:fldChar w:fldCharType="separate"/>
            </w:r>
            <w:r w:rsidRPr="001F6779">
              <w:rPr>
                <w:rFonts w:ascii="Segoe UI" w:hAnsi="Segoe UI" w:cs="Segoe UI"/>
                <w:b/>
                <w:bCs/>
                <w:sz w:val="16"/>
                <w:szCs w:val="16"/>
              </w:rPr>
              <w:t>2</w:t>
            </w:r>
            <w:r w:rsidRPr="001F6779">
              <w:rPr>
                <w:rFonts w:ascii="Segoe UI" w:hAnsi="Segoe UI" w:cs="Segoe UI"/>
                <w:b/>
                <w:bCs/>
                <w:sz w:val="16"/>
                <w:szCs w:val="16"/>
              </w:rPr>
              <w:fldChar w:fldCharType="end"/>
            </w:r>
            <w:r w:rsidRPr="001F6779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>
              <w:rPr>
                <w:rFonts w:ascii="Segoe UI" w:hAnsi="Segoe UI" w:cs="Segoe UI"/>
                <w:sz w:val="16"/>
                <w:szCs w:val="16"/>
              </w:rPr>
              <w:t>/</w:t>
            </w:r>
            <w:r w:rsidRPr="001F6779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1F6779">
              <w:rPr>
                <w:rFonts w:ascii="Segoe UI" w:hAnsi="Segoe UI" w:cs="Segoe UI"/>
                <w:b/>
                <w:bCs/>
                <w:sz w:val="16"/>
                <w:szCs w:val="16"/>
              </w:rPr>
              <w:fldChar w:fldCharType="begin"/>
            </w:r>
            <w:r w:rsidRPr="001F6779">
              <w:rPr>
                <w:rFonts w:ascii="Segoe UI" w:hAnsi="Segoe UI" w:cs="Segoe UI"/>
                <w:b/>
                <w:bCs/>
                <w:sz w:val="16"/>
                <w:szCs w:val="16"/>
              </w:rPr>
              <w:instrText>NUMPAGES</w:instrText>
            </w:r>
            <w:r w:rsidRPr="001F6779">
              <w:rPr>
                <w:rFonts w:ascii="Segoe UI" w:hAnsi="Segoe UI" w:cs="Segoe UI"/>
                <w:b/>
                <w:bCs/>
                <w:sz w:val="16"/>
                <w:szCs w:val="16"/>
              </w:rPr>
              <w:fldChar w:fldCharType="separate"/>
            </w:r>
            <w:r w:rsidRPr="001F6779">
              <w:rPr>
                <w:rFonts w:ascii="Segoe UI" w:hAnsi="Segoe UI" w:cs="Segoe UI"/>
                <w:b/>
                <w:bCs/>
                <w:sz w:val="16"/>
                <w:szCs w:val="16"/>
              </w:rPr>
              <w:t>2</w:t>
            </w:r>
            <w:r w:rsidRPr="001F6779">
              <w:rPr>
                <w:rFonts w:ascii="Segoe UI" w:hAnsi="Segoe UI" w:cs="Segoe U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0FC605E" w14:textId="77777777" w:rsidR="00900714" w:rsidRPr="001F6779" w:rsidRDefault="00900714">
    <w:pPr>
      <w:rPr>
        <w:rFonts w:ascii="Segoe UI" w:hAnsi="Segoe UI" w:cs="Segoe U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3CD36" w14:textId="77777777" w:rsidR="00C97A53" w:rsidRDefault="00C97A53" w:rsidP="00CE3205">
      <w:r>
        <w:separator/>
      </w:r>
    </w:p>
    <w:p w14:paraId="7F545639" w14:textId="77777777" w:rsidR="00C97A53" w:rsidRDefault="00C97A53"/>
  </w:footnote>
  <w:footnote w:type="continuationSeparator" w:id="0">
    <w:p w14:paraId="09BBD543" w14:textId="77777777" w:rsidR="00C97A53" w:rsidRDefault="00C97A53" w:rsidP="00CE3205">
      <w:r>
        <w:continuationSeparator/>
      </w:r>
    </w:p>
    <w:p w14:paraId="05F12124" w14:textId="77777777" w:rsidR="00C97A53" w:rsidRDefault="00C97A53"/>
  </w:footnote>
  <w:footnote w:id="1">
    <w:p w14:paraId="65B7B631" w14:textId="6B1C03B1" w:rsidR="003313F0" w:rsidRPr="000E672D" w:rsidRDefault="003313F0" w:rsidP="005E64FB">
      <w:pPr>
        <w:pStyle w:val="Poznmkypodarou"/>
        <w:rPr>
          <w:sz w:val="16"/>
          <w:szCs w:val="16"/>
        </w:rPr>
      </w:pPr>
      <w:r w:rsidRPr="000E672D">
        <w:rPr>
          <w:rStyle w:val="Znakapoznpodarou"/>
          <w:sz w:val="16"/>
          <w:szCs w:val="16"/>
          <w:vertAlign w:val="baseline"/>
        </w:rPr>
        <w:footnoteRef/>
      </w:r>
      <w:r w:rsidRPr="000E672D">
        <w:rPr>
          <w:sz w:val="16"/>
          <w:szCs w:val="16"/>
        </w:rPr>
        <w:t xml:space="preserve"> Tento </w:t>
      </w:r>
      <w:r w:rsidR="00AE503A" w:rsidRPr="000E672D">
        <w:rPr>
          <w:sz w:val="16"/>
          <w:szCs w:val="16"/>
        </w:rPr>
        <w:t>Přehled</w:t>
      </w:r>
      <w:r w:rsidRPr="000E672D">
        <w:rPr>
          <w:sz w:val="16"/>
          <w:szCs w:val="16"/>
        </w:rPr>
        <w:t xml:space="preserve"> je podkladem dle kap</w:t>
      </w:r>
      <w:r w:rsidR="00AE503A" w:rsidRPr="000E672D">
        <w:rPr>
          <w:sz w:val="16"/>
          <w:szCs w:val="16"/>
        </w:rPr>
        <w:t>.</w:t>
      </w:r>
      <w:r w:rsidRPr="000E672D">
        <w:rPr>
          <w:sz w:val="16"/>
          <w:szCs w:val="16"/>
        </w:rPr>
        <w:t xml:space="preserve"> 5 Metodiky vykazování hospodářských činností z hlediska veřejné podpory v rámci OP</w:t>
      </w:r>
      <w:r w:rsidR="00400F7F" w:rsidRPr="000E672D">
        <w:rPr>
          <w:sz w:val="16"/>
          <w:szCs w:val="16"/>
        </w:rPr>
        <w:t>ST</w:t>
      </w:r>
      <w:r w:rsidRPr="000E672D">
        <w:rPr>
          <w:sz w:val="16"/>
          <w:szCs w:val="16"/>
        </w:rPr>
        <w:t xml:space="preserve"> (dále jen „Metodika“) a jednotlivé pojmy použité v Přehledu, zejména varianty vymezení daného subjektu a metody výpočtu podílu, se vykládají v souladu s touto Metodikou. </w:t>
      </w:r>
    </w:p>
  </w:footnote>
  <w:footnote w:id="2">
    <w:p w14:paraId="568AB045" w14:textId="77777777" w:rsidR="003313F0" w:rsidRPr="000E672D" w:rsidRDefault="003313F0" w:rsidP="005E64FB">
      <w:pPr>
        <w:pStyle w:val="Poznmkypodarou"/>
        <w:rPr>
          <w:sz w:val="16"/>
          <w:szCs w:val="16"/>
        </w:rPr>
      </w:pPr>
      <w:r w:rsidRPr="000E672D">
        <w:rPr>
          <w:rStyle w:val="Znakapoznpodarou"/>
          <w:sz w:val="16"/>
          <w:szCs w:val="16"/>
          <w:vertAlign w:val="baseline"/>
        </w:rPr>
        <w:footnoteRef/>
      </w:r>
      <w:r w:rsidRPr="000E672D">
        <w:rPr>
          <w:sz w:val="16"/>
          <w:szCs w:val="16"/>
        </w:rPr>
        <w:t xml:space="preserve"> Zohledněte pouze partnery s </w:t>
      </w:r>
      <w:proofErr w:type="spellStart"/>
      <w:r w:rsidRPr="000E672D">
        <w:rPr>
          <w:sz w:val="16"/>
          <w:szCs w:val="16"/>
        </w:rPr>
        <w:t>fin</w:t>
      </w:r>
      <w:proofErr w:type="spellEnd"/>
      <w:r w:rsidRPr="000E672D">
        <w:rPr>
          <w:sz w:val="16"/>
          <w:szCs w:val="16"/>
        </w:rPr>
        <w:t xml:space="preserve">. příspěvkem podpořené mimo režim veřejné podpory. </w:t>
      </w:r>
    </w:p>
  </w:footnote>
  <w:footnote w:id="3">
    <w:p w14:paraId="6BEAB2E4" w14:textId="77777777" w:rsidR="002229FB" w:rsidRPr="000E672D" w:rsidRDefault="002229FB" w:rsidP="002229FB">
      <w:pPr>
        <w:pStyle w:val="Textpoznpodarou"/>
        <w:rPr>
          <w:sz w:val="16"/>
          <w:szCs w:val="16"/>
        </w:rPr>
      </w:pPr>
      <w:r w:rsidRPr="000E672D">
        <w:rPr>
          <w:rStyle w:val="Znakapoznpodarou"/>
          <w:sz w:val="16"/>
          <w:szCs w:val="16"/>
        </w:rPr>
        <w:footnoteRef/>
      </w:r>
      <w:r w:rsidRPr="000E672D">
        <w:rPr>
          <w:sz w:val="16"/>
          <w:szCs w:val="16"/>
        </w:rPr>
        <w:t xml:space="preserve"> </w:t>
      </w:r>
      <w:r w:rsidRPr="00D10E95">
        <w:rPr>
          <w:rFonts w:ascii="Segoe UI" w:hAnsi="Segoe UI" w:cs="Segoe UI"/>
          <w:sz w:val="16"/>
          <w:szCs w:val="16"/>
        </w:rPr>
        <w:t>Zohledněte pouze partnery s </w:t>
      </w:r>
      <w:proofErr w:type="spellStart"/>
      <w:r w:rsidRPr="00D10E95">
        <w:rPr>
          <w:rFonts w:ascii="Segoe UI" w:hAnsi="Segoe UI" w:cs="Segoe UI"/>
          <w:sz w:val="16"/>
          <w:szCs w:val="16"/>
        </w:rPr>
        <w:t>fin</w:t>
      </w:r>
      <w:proofErr w:type="spellEnd"/>
      <w:r w:rsidRPr="00D10E95">
        <w:rPr>
          <w:rFonts w:ascii="Segoe UI" w:hAnsi="Segoe UI" w:cs="Segoe UI"/>
          <w:sz w:val="16"/>
          <w:szCs w:val="16"/>
        </w:rPr>
        <w:t>. příspěvkem podpořené mimo režim veřejné podpory.</w:t>
      </w:r>
      <w:r w:rsidRPr="000E672D">
        <w:rPr>
          <w:sz w:val="16"/>
          <w:szCs w:val="16"/>
        </w:rPr>
        <w:t xml:space="preserve"> </w:t>
      </w:r>
    </w:p>
  </w:footnote>
  <w:footnote w:id="4">
    <w:p w14:paraId="0A50F8CD" w14:textId="324F3CC7" w:rsidR="003313F0" w:rsidRDefault="003313F0" w:rsidP="005E64FB">
      <w:pPr>
        <w:pStyle w:val="Poznmkypodarou"/>
      </w:pPr>
      <w:r w:rsidRPr="001F6779">
        <w:rPr>
          <w:rStyle w:val="Znakapoznpodarou"/>
          <w:sz w:val="16"/>
          <w:szCs w:val="16"/>
        </w:rPr>
        <w:footnoteRef/>
      </w:r>
      <w:r w:rsidRPr="000E672D">
        <w:rPr>
          <w:sz w:val="16"/>
          <w:szCs w:val="16"/>
        </w:rPr>
        <w:t xml:space="preserve"> V případě, že ve vykazovaném období neexistuje dlouhodobý majetek ani pracovní místa podpořené z tohoto projektu OP</w:t>
      </w:r>
      <w:r w:rsidR="00400F7F" w:rsidRPr="000E672D">
        <w:rPr>
          <w:sz w:val="16"/>
          <w:szCs w:val="16"/>
        </w:rPr>
        <w:t>ST</w:t>
      </w:r>
      <w:r w:rsidRPr="000E672D">
        <w:rPr>
          <w:sz w:val="16"/>
          <w:szCs w:val="16"/>
        </w:rPr>
        <w:t>, není v souladu s kapitolou 6 Metodiky příjemce povinen předkládat výpočet podílu hospodářské činnosti.</w:t>
      </w:r>
      <w:r w:rsidR="00AE503A" w:rsidRPr="000E672D">
        <w:rPr>
          <w:sz w:val="16"/>
          <w:szCs w:val="16"/>
        </w:rPr>
        <w:t xml:space="preserve"> Části 2 a 3 Přehledu není již potřeba vyplňovat.</w:t>
      </w:r>
    </w:p>
  </w:footnote>
  <w:footnote w:id="5">
    <w:p w14:paraId="6AEBD259" w14:textId="77777777" w:rsidR="000C75AB" w:rsidRPr="000E672D" w:rsidRDefault="000C75AB" w:rsidP="005E64FB">
      <w:pPr>
        <w:pStyle w:val="Poznmkypodarou"/>
        <w:rPr>
          <w:sz w:val="16"/>
          <w:szCs w:val="16"/>
        </w:rPr>
      </w:pPr>
      <w:r w:rsidRPr="000E672D">
        <w:rPr>
          <w:rStyle w:val="Znakapoznpodarou"/>
          <w:rFonts w:cs="Arial"/>
          <w:sz w:val="16"/>
          <w:szCs w:val="16"/>
        </w:rPr>
        <w:footnoteRef/>
      </w:r>
      <w:r w:rsidRPr="000E672D">
        <w:rPr>
          <w:sz w:val="16"/>
          <w:szCs w:val="16"/>
        </w:rPr>
        <w:t xml:space="preserve"> V případě většího rozsahu popisu lze přiložit jako samostatnou přílohu Přehledu a zde uvést odkaz na přílohu.</w:t>
      </w:r>
    </w:p>
  </w:footnote>
  <w:footnote w:id="6">
    <w:p w14:paraId="66471926" w14:textId="77777777" w:rsidR="00270229" w:rsidRPr="00174270" w:rsidRDefault="00270229" w:rsidP="00270229">
      <w:pPr>
        <w:pStyle w:val="Textpoznpodarou"/>
        <w:rPr>
          <w:rFonts w:cs="Arial"/>
          <w:sz w:val="18"/>
          <w:szCs w:val="18"/>
        </w:rPr>
      </w:pPr>
      <w:r w:rsidRPr="000E672D">
        <w:rPr>
          <w:rStyle w:val="Znakapoznpodarou"/>
          <w:rFonts w:cs="Arial"/>
          <w:sz w:val="16"/>
          <w:szCs w:val="16"/>
        </w:rPr>
        <w:footnoteRef/>
      </w:r>
      <w:r w:rsidRPr="000E672D">
        <w:rPr>
          <w:rFonts w:cs="Arial"/>
          <w:sz w:val="16"/>
          <w:szCs w:val="16"/>
        </w:rPr>
        <w:t xml:space="preserve"> </w:t>
      </w:r>
      <w:r w:rsidRPr="000E672D">
        <w:rPr>
          <w:rStyle w:val="PoznmkypodarouChar"/>
          <w:sz w:val="16"/>
          <w:szCs w:val="16"/>
        </w:rPr>
        <w:t>Vyberte pouze zdroje relevantní pro daný subjekt (</w:t>
      </w:r>
      <w:proofErr w:type="spellStart"/>
      <w:r w:rsidRPr="000E672D">
        <w:rPr>
          <w:rStyle w:val="PoznmkypodarouChar"/>
          <w:sz w:val="16"/>
          <w:szCs w:val="16"/>
        </w:rPr>
        <w:t>relevant</w:t>
      </w:r>
      <w:proofErr w:type="spellEnd"/>
      <w:r w:rsidRPr="000E672D">
        <w:rPr>
          <w:rStyle w:val="PoznmkypodarouChar"/>
          <w:sz w:val="16"/>
          <w:szCs w:val="16"/>
        </w:rPr>
        <w:t xml:space="preserve"> entity) a vyplňte podíl hospodářského využití jeho kapacity.</w:t>
      </w:r>
    </w:p>
  </w:footnote>
  <w:footnote w:id="7">
    <w:p w14:paraId="509CB39A" w14:textId="77777777" w:rsidR="00270229" w:rsidRPr="000E672D" w:rsidRDefault="00270229" w:rsidP="00270229">
      <w:pPr>
        <w:pStyle w:val="Textpoznpodarou"/>
        <w:tabs>
          <w:tab w:val="left" w:pos="4536"/>
        </w:tabs>
        <w:rPr>
          <w:rFonts w:ascii="Arial" w:hAnsi="Arial" w:cs="Arial"/>
          <w:sz w:val="16"/>
          <w:szCs w:val="16"/>
        </w:rPr>
      </w:pPr>
      <w:r w:rsidRPr="000E672D">
        <w:rPr>
          <w:rStyle w:val="Znakapoznpodarou"/>
          <w:rFonts w:cs="Arial"/>
          <w:sz w:val="16"/>
          <w:szCs w:val="16"/>
        </w:rPr>
        <w:footnoteRef/>
      </w:r>
      <w:r w:rsidRPr="000E672D">
        <w:rPr>
          <w:rFonts w:cs="Arial"/>
          <w:sz w:val="16"/>
          <w:szCs w:val="16"/>
        </w:rPr>
        <w:t xml:space="preserve"> </w:t>
      </w:r>
      <w:r w:rsidRPr="000E672D">
        <w:rPr>
          <w:rStyle w:val="PoznmkypodarouChar"/>
          <w:sz w:val="16"/>
          <w:szCs w:val="16"/>
        </w:rPr>
        <w:t>Je-li relevantní pro vymezení daného subjektu (</w:t>
      </w:r>
      <w:proofErr w:type="spellStart"/>
      <w:r w:rsidRPr="000E672D">
        <w:rPr>
          <w:rStyle w:val="PoznmkypodarouChar"/>
          <w:sz w:val="16"/>
          <w:szCs w:val="16"/>
        </w:rPr>
        <w:t>relevant</w:t>
      </w:r>
      <w:proofErr w:type="spellEnd"/>
      <w:r w:rsidRPr="000E672D">
        <w:rPr>
          <w:rStyle w:val="PoznmkypodarouChar"/>
          <w:sz w:val="16"/>
          <w:szCs w:val="16"/>
        </w:rPr>
        <w:t xml:space="preserve"> entity).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AFEF7" w14:textId="22FA248D" w:rsidR="00176166" w:rsidRDefault="00654189" w:rsidP="00176166">
    <w:pPr>
      <w:pStyle w:val="Zhlav"/>
    </w:pPr>
    <w:r>
      <w:rPr>
        <w:noProof/>
      </w:rPr>
      <w:drawing>
        <wp:inline distT="0" distB="0" distL="0" distR="0" wp14:anchorId="5CBB248B" wp14:editId="566972D9">
          <wp:extent cx="5759450" cy="386715"/>
          <wp:effectExtent l="0" t="0" r="0" b="0"/>
          <wp:docPr id="1163975142" name="Obrázek 260">
            <a:extLst xmlns:a="http://schemas.openxmlformats.org/drawingml/2006/main">
              <a:ext uri="{FF2B5EF4-FFF2-40B4-BE49-F238E27FC236}">
                <a16:creationId xmlns:a16="http://schemas.microsoft.com/office/drawing/2014/main" id="{21A9ED99-A334-4F98-899D-C79684D596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60">
                    <a:extLst>
                      <a:ext uri="{FF2B5EF4-FFF2-40B4-BE49-F238E27FC236}">
                        <a16:creationId xmlns:a16="http://schemas.microsoft.com/office/drawing/2014/main" id="{21A9ED99-A334-4F98-899D-C79684D596AF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386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7158F31C" w:rsidR="00445D8B" w:rsidRDefault="00654189" w:rsidP="00CE3205">
    <w:pPr>
      <w:pStyle w:val="Zhlav"/>
    </w:pPr>
    <w:r>
      <w:rPr>
        <w:noProof/>
      </w:rPr>
      <w:drawing>
        <wp:inline distT="0" distB="0" distL="0" distR="0" wp14:anchorId="53F5E4A8" wp14:editId="5460A7B0">
          <wp:extent cx="5759450" cy="386715"/>
          <wp:effectExtent l="0" t="0" r="0" b="0"/>
          <wp:docPr id="3" name="Obrázek 260">
            <a:extLst xmlns:a="http://schemas.openxmlformats.org/drawingml/2006/main">
              <a:ext uri="{FF2B5EF4-FFF2-40B4-BE49-F238E27FC236}">
                <a16:creationId xmlns:a16="http://schemas.microsoft.com/office/drawing/2014/main" id="{21A9ED99-A334-4F98-899D-C79684D596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60">
                    <a:extLst>
                      <a:ext uri="{FF2B5EF4-FFF2-40B4-BE49-F238E27FC236}">
                        <a16:creationId xmlns:a16="http://schemas.microsoft.com/office/drawing/2014/main" id="{21A9ED99-A334-4F98-899D-C79684D596AF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386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C544C"/>
    <w:multiLevelType w:val="hybridMultilevel"/>
    <w:tmpl w:val="5D283E54"/>
    <w:lvl w:ilvl="0" w:tplc="0AB293D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AB293DE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0A50A28"/>
    <w:multiLevelType w:val="hybridMultilevel"/>
    <w:tmpl w:val="F274D14C"/>
    <w:lvl w:ilvl="0" w:tplc="D4E25EB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075957"/>
    <w:multiLevelType w:val="hybridMultilevel"/>
    <w:tmpl w:val="6E9E1D5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5" w15:restartNumberingAfterBreak="0">
    <w:nsid w:val="319F5507"/>
    <w:multiLevelType w:val="hybridMultilevel"/>
    <w:tmpl w:val="738EA2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B76A6"/>
    <w:multiLevelType w:val="hybridMultilevel"/>
    <w:tmpl w:val="DD4A0D1C"/>
    <w:lvl w:ilvl="0" w:tplc="0AB293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4F49B4"/>
    <w:multiLevelType w:val="hybridMultilevel"/>
    <w:tmpl w:val="6ACA3FA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7D3235"/>
    <w:multiLevelType w:val="hybridMultilevel"/>
    <w:tmpl w:val="9D2872A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741D44"/>
    <w:multiLevelType w:val="hybridMultilevel"/>
    <w:tmpl w:val="DD8AA78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8F13B0A"/>
    <w:multiLevelType w:val="hybridMultilevel"/>
    <w:tmpl w:val="C1EE70A8"/>
    <w:lvl w:ilvl="0" w:tplc="E2C4111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820492"/>
    <w:multiLevelType w:val="hybridMultilevel"/>
    <w:tmpl w:val="C2441C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184087">
    <w:abstractNumId w:val="2"/>
  </w:num>
  <w:num w:numId="2" w16cid:durableId="1519848693">
    <w:abstractNumId w:val="4"/>
  </w:num>
  <w:num w:numId="3" w16cid:durableId="65693136">
    <w:abstractNumId w:val="5"/>
  </w:num>
  <w:num w:numId="4" w16cid:durableId="2112504058">
    <w:abstractNumId w:val="7"/>
  </w:num>
  <w:num w:numId="5" w16cid:durableId="624696591">
    <w:abstractNumId w:val="9"/>
  </w:num>
  <w:num w:numId="6" w16cid:durableId="1631666160">
    <w:abstractNumId w:val="10"/>
  </w:num>
  <w:num w:numId="7" w16cid:durableId="2121021125">
    <w:abstractNumId w:val="1"/>
  </w:num>
  <w:num w:numId="8" w16cid:durableId="915087878">
    <w:abstractNumId w:val="6"/>
  </w:num>
  <w:num w:numId="9" w16cid:durableId="904100019">
    <w:abstractNumId w:val="0"/>
  </w:num>
  <w:num w:numId="10" w16cid:durableId="200095289">
    <w:abstractNumId w:val="11"/>
  </w:num>
  <w:num w:numId="11" w16cid:durableId="836381549">
    <w:abstractNumId w:val="8"/>
  </w:num>
  <w:num w:numId="12" w16cid:durableId="12485336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11222"/>
    <w:rsid w:val="0001391B"/>
    <w:rsid w:val="00021AFD"/>
    <w:rsid w:val="00025B84"/>
    <w:rsid w:val="000267B0"/>
    <w:rsid w:val="00054A83"/>
    <w:rsid w:val="00054BDA"/>
    <w:rsid w:val="000569DE"/>
    <w:rsid w:val="00067D09"/>
    <w:rsid w:val="000705DF"/>
    <w:rsid w:val="000A1734"/>
    <w:rsid w:val="000C6200"/>
    <w:rsid w:val="000C75AB"/>
    <w:rsid w:val="000E1578"/>
    <w:rsid w:val="000E672D"/>
    <w:rsid w:val="000F2F18"/>
    <w:rsid w:val="0010035A"/>
    <w:rsid w:val="00124B82"/>
    <w:rsid w:val="00127CF4"/>
    <w:rsid w:val="00130172"/>
    <w:rsid w:val="00130935"/>
    <w:rsid w:val="00142747"/>
    <w:rsid w:val="001428BC"/>
    <w:rsid w:val="001518E0"/>
    <w:rsid w:val="001543D6"/>
    <w:rsid w:val="00157232"/>
    <w:rsid w:val="00174CC1"/>
    <w:rsid w:val="00176166"/>
    <w:rsid w:val="001802DF"/>
    <w:rsid w:val="00185AC4"/>
    <w:rsid w:val="00193026"/>
    <w:rsid w:val="001A5305"/>
    <w:rsid w:val="001A7FE1"/>
    <w:rsid w:val="001C4D2F"/>
    <w:rsid w:val="001C6310"/>
    <w:rsid w:val="001D1707"/>
    <w:rsid w:val="001D50F8"/>
    <w:rsid w:val="001E0055"/>
    <w:rsid w:val="001F6779"/>
    <w:rsid w:val="00205E8E"/>
    <w:rsid w:val="00206497"/>
    <w:rsid w:val="00220702"/>
    <w:rsid w:val="002229FB"/>
    <w:rsid w:val="00224969"/>
    <w:rsid w:val="00241AA3"/>
    <w:rsid w:val="0025100F"/>
    <w:rsid w:val="002535F9"/>
    <w:rsid w:val="00255398"/>
    <w:rsid w:val="00261094"/>
    <w:rsid w:val="00270229"/>
    <w:rsid w:val="002948B1"/>
    <w:rsid w:val="002A7378"/>
    <w:rsid w:val="002B4B98"/>
    <w:rsid w:val="002C0E22"/>
    <w:rsid w:val="003123D5"/>
    <w:rsid w:val="003313F0"/>
    <w:rsid w:val="003355BD"/>
    <w:rsid w:val="003359FF"/>
    <w:rsid w:val="00347F95"/>
    <w:rsid w:val="003765F5"/>
    <w:rsid w:val="0038205A"/>
    <w:rsid w:val="00390633"/>
    <w:rsid w:val="003A0E33"/>
    <w:rsid w:val="003E6D5C"/>
    <w:rsid w:val="00400F7F"/>
    <w:rsid w:val="0041180A"/>
    <w:rsid w:val="004246BB"/>
    <w:rsid w:val="0043778C"/>
    <w:rsid w:val="00437E03"/>
    <w:rsid w:val="00445D8B"/>
    <w:rsid w:val="0044783B"/>
    <w:rsid w:val="004538FE"/>
    <w:rsid w:val="00456F84"/>
    <w:rsid w:val="00482088"/>
    <w:rsid w:val="004961A4"/>
    <w:rsid w:val="004C1B0C"/>
    <w:rsid w:val="004C4791"/>
    <w:rsid w:val="004E1960"/>
    <w:rsid w:val="00503B3C"/>
    <w:rsid w:val="0051201B"/>
    <w:rsid w:val="005160B5"/>
    <w:rsid w:val="005238D3"/>
    <w:rsid w:val="005476B6"/>
    <w:rsid w:val="005659C9"/>
    <w:rsid w:val="00585210"/>
    <w:rsid w:val="005B7EB9"/>
    <w:rsid w:val="005E64FB"/>
    <w:rsid w:val="005E700A"/>
    <w:rsid w:val="005F194B"/>
    <w:rsid w:val="005F4B86"/>
    <w:rsid w:val="00601D8C"/>
    <w:rsid w:val="0062463E"/>
    <w:rsid w:val="00640C97"/>
    <w:rsid w:val="00643506"/>
    <w:rsid w:val="00645539"/>
    <w:rsid w:val="00654189"/>
    <w:rsid w:val="006600F6"/>
    <w:rsid w:val="0067636E"/>
    <w:rsid w:val="006A00DC"/>
    <w:rsid w:val="006B1A43"/>
    <w:rsid w:val="006D0408"/>
    <w:rsid w:val="006F1B93"/>
    <w:rsid w:val="00720D12"/>
    <w:rsid w:val="0073255E"/>
    <w:rsid w:val="0076097B"/>
    <w:rsid w:val="007648EA"/>
    <w:rsid w:val="00792266"/>
    <w:rsid w:val="00792339"/>
    <w:rsid w:val="007A72FE"/>
    <w:rsid w:val="007A74C8"/>
    <w:rsid w:val="007B73AF"/>
    <w:rsid w:val="007B75F4"/>
    <w:rsid w:val="007C440D"/>
    <w:rsid w:val="007C4763"/>
    <w:rsid w:val="007E22F8"/>
    <w:rsid w:val="007F10ED"/>
    <w:rsid w:val="007F4F78"/>
    <w:rsid w:val="008150FE"/>
    <w:rsid w:val="00816672"/>
    <w:rsid w:val="008220FA"/>
    <w:rsid w:val="0082569D"/>
    <w:rsid w:val="00831EAC"/>
    <w:rsid w:val="00836256"/>
    <w:rsid w:val="00843104"/>
    <w:rsid w:val="00866748"/>
    <w:rsid w:val="0087459F"/>
    <w:rsid w:val="00894678"/>
    <w:rsid w:val="008B721A"/>
    <w:rsid w:val="008F5355"/>
    <w:rsid w:val="00900714"/>
    <w:rsid w:val="00900FC1"/>
    <w:rsid w:val="00912332"/>
    <w:rsid w:val="009473B6"/>
    <w:rsid w:val="00951B61"/>
    <w:rsid w:val="009740D5"/>
    <w:rsid w:val="00984747"/>
    <w:rsid w:val="009A214F"/>
    <w:rsid w:val="009A39FD"/>
    <w:rsid w:val="009B1C2D"/>
    <w:rsid w:val="009C4439"/>
    <w:rsid w:val="009C45EE"/>
    <w:rsid w:val="009D34CD"/>
    <w:rsid w:val="009D44BC"/>
    <w:rsid w:val="009F68FF"/>
    <w:rsid w:val="00A01894"/>
    <w:rsid w:val="00A01D33"/>
    <w:rsid w:val="00A22EE8"/>
    <w:rsid w:val="00A242F7"/>
    <w:rsid w:val="00A407DC"/>
    <w:rsid w:val="00A45DA2"/>
    <w:rsid w:val="00A6018E"/>
    <w:rsid w:val="00AA0274"/>
    <w:rsid w:val="00AE0ADF"/>
    <w:rsid w:val="00AE1260"/>
    <w:rsid w:val="00AE503A"/>
    <w:rsid w:val="00AF7ECE"/>
    <w:rsid w:val="00B04139"/>
    <w:rsid w:val="00B12607"/>
    <w:rsid w:val="00B16F6E"/>
    <w:rsid w:val="00B25C74"/>
    <w:rsid w:val="00B35218"/>
    <w:rsid w:val="00B540B2"/>
    <w:rsid w:val="00B80733"/>
    <w:rsid w:val="00B90C5A"/>
    <w:rsid w:val="00BA4D8E"/>
    <w:rsid w:val="00BB27D9"/>
    <w:rsid w:val="00BC02F8"/>
    <w:rsid w:val="00BC61F1"/>
    <w:rsid w:val="00BD178D"/>
    <w:rsid w:val="00BD607C"/>
    <w:rsid w:val="00BD6EA9"/>
    <w:rsid w:val="00BE607E"/>
    <w:rsid w:val="00BF7C1D"/>
    <w:rsid w:val="00C02CDB"/>
    <w:rsid w:val="00C04C73"/>
    <w:rsid w:val="00C1430E"/>
    <w:rsid w:val="00C23632"/>
    <w:rsid w:val="00C465C6"/>
    <w:rsid w:val="00C60A28"/>
    <w:rsid w:val="00C87F0C"/>
    <w:rsid w:val="00C9546C"/>
    <w:rsid w:val="00C95DC0"/>
    <w:rsid w:val="00C97A53"/>
    <w:rsid w:val="00CB1B9A"/>
    <w:rsid w:val="00CB3E24"/>
    <w:rsid w:val="00CD63DB"/>
    <w:rsid w:val="00CD7217"/>
    <w:rsid w:val="00CD7829"/>
    <w:rsid w:val="00CE3205"/>
    <w:rsid w:val="00CE7E60"/>
    <w:rsid w:val="00D10E95"/>
    <w:rsid w:val="00D27DE0"/>
    <w:rsid w:val="00D32FC9"/>
    <w:rsid w:val="00D4017E"/>
    <w:rsid w:val="00D65C9F"/>
    <w:rsid w:val="00D71D29"/>
    <w:rsid w:val="00D74740"/>
    <w:rsid w:val="00DA3763"/>
    <w:rsid w:val="00DA407E"/>
    <w:rsid w:val="00DA76B7"/>
    <w:rsid w:val="00DB4D10"/>
    <w:rsid w:val="00E03D7F"/>
    <w:rsid w:val="00E14636"/>
    <w:rsid w:val="00E21754"/>
    <w:rsid w:val="00E31EA3"/>
    <w:rsid w:val="00E351D5"/>
    <w:rsid w:val="00E40C0B"/>
    <w:rsid w:val="00E50600"/>
    <w:rsid w:val="00E70382"/>
    <w:rsid w:val="00E769BF"/>
    <w:rsid w:val="00E91037"/>
    <w:rsid w:val="00E97D8F"/>
    <w:rsid w:val="00EA5AE8"/>
    <w:rsid w:val="00EA6E5E"/>
    <w:rsid w:val="00EA6E75"/>
    <w:rsid w:val="00EB2D0E"/>
    <w:rsid w:val="00EB4E3D"/>
    <w:rsid w:val="00ED09B1"/>
    <w:rsid w:val="00ED5043"/>
    <w:rsid w:val="00ED515B"/>
    <w:rsid w:val="00EE3BB3"/>
    <w:rsid w:val="00EE720A"/>
    <w:rsid w:val="00F036A7"/>
    <w:rsid w:val="00F03942"/>
    <w:rsid w:val="00F05483"/>
    <w:rsid w:val="00F07BA8"/>
    <w:rsid w:val="00F1059F"/>
    <w:rsid w:val="00F11DB3"/>
    <w:rsid w:val="00F17324"/>
    <w:rsid w:val="00F30496"/>
    <w:rsid w:val="00F412EA"/>
    <w:rsid w:val="00F60EBD"/>
    <w:rsid w:val="00F61DE0"/>
    <w:rsid w:val="00F62609"/>
    <w:rsid w:val="00F80DE9"/>
    <w:rsid w:val="00F924DB"/>
    <w:rsid w:val="00FB4B76"/>
    <w:rsid w:val="00FD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347F95"/>
    <w:rPr>
      <w:rFonts w:ascii="Segoe UI" w:hAnsi="Segoe UI" w:cs="Segoe UI"/>
      <w:sz w:val="18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347F95"/>
    <w:rPr>
      <w:rFonts w:ascii="Segoe UI" w:hAnsi="Segoe UI" w:cs="Segoe UI"/>
      <w:sz w:val="18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 1,Název grafu"/>
    <w:basedOn w:val="Normln"/>
    <w:uiPriority w:val="34"/>
    <w:qFormat/>
    <w:rsid w:val="00D74740"/>
    <w:pPr>
      <w:tabs>
        <w:tab w:val="clear" w:pos="5790"/>
      </w:tabs>
      <w:spacing w:before="0" w:after="160" w:line="259" w:lineRule="auto"/>
      <w:ind w:left="720"/>
      <w:contextualSpacing/>
      <w:jc w:val="left"/>
    </w:pPr>
    <w:rPr>
      <w:rFonts w:ascii="Arial" w:hAnsi="Arial"/>
    </w:rPr>
  </w:style>
  <w:style w:type="character" w:styleId="Zstupntext">
    <w:name w:val="Placeholder Text"/>
    <w:basedOn w:val="Standardnpsmoodstavce"/>
    <w:uiPriority w:val="99"/>
    <w:semiHidden/>
    <w:rsid w:val="00D74740"/>
    <w:rPr>
      <w:color w:val="808080"/>
    </w:rPr>
  </w:style>
  <w:style w:type="table" w:styleId="Mkatabulky">
    <w:name w:val="Table Grid"/>
    <w:basedOn w:val="Normlntabulka"/>
    <w:uiPriority w:val="39"/>
    <w:rsid w:val="00792266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390633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15OPMSMT0001-28-318298</_dlc_DocId>
    <_dlc_DocIdUrl xmlns="0104a4cd-1400-468e-be1b-c7aad71d7d5a">
      <Url>https://op.msmt.cz/_layouts/15/DocIdRedir.aspx?ID=15OPMSMT0001-28-318298</Url>
      <Description>15OPMSMT0001-28-318298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5" ma:contentTypeDescription="Vytvoří nový dokument" ma:contentTypeScope="" ma:versionID="601ee3f5b2a6e4a1344620aa3e44001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a892a5cea1b4b76a2d08130b1894c4cc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067D32-9076-4B83-80F4-3473CE0953A3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2.xml><?xml version="1.0" encoding="utf-8"?>
<ds:datastoreItem xmlns:ds="http://schemas.openxmlformats.org/officeDocument/2006/customXml" ds:itemID="{BA3E593D-3F4E-4B12-84FD-C2691C1C9C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B76E0E-CD40-4851-91E6-495257A8A94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0D51B58-6DC1-4E18-9D87-E5DE64981E6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00AA1B5-074C-440F-A3A8-C920B118F3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1084</Words>
  <Characters>6396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Jakub Lachman</cp:lastModifiedBy>
  <cp:revision>3</cp:revision>
  <cp:lastPrinted>2022-03-15T15:20:00Z</cp:lastPrinted>
  <dcterms:created xsi:type="dcterms:W3CDTF">2026-04-28T12:31:00Z</dcterms:created>
  <dcterms:modified xsi:type="dcterms:W3CDTF">2026-04-28T12:31:00Z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57a895a8-5813-470d-9a0c-5b8bd5b232c6</vt:lpwstr>
  </property>
</Properties>
</file>